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F01E02" w:rsidRDefault="00F01E02">
      <w:pPr>
        <w:pStyle w:val="NormalnyWeb"/>
        <w:pageBreakBefore/>
        <w:rPr>
          <w:rFonts w:ascii="Calibri" w:hAnsi="Calibri"/>
          <w:spacing w:val="28"/>
        </w:rPr>
      </w:pPr>
      <w:bookmarkStart w:id="0" w:name="_Hlk98867178"/>
    </w:p>
    <w:p w:rsidR="00F01E02" w:rsidRDefault="00F01E02">
      <w:pPr>
        <w:pStyle w:val="NormalnyWeb"/>
        <w:rPr>
          <w:rFonts w:ascii="Calibri" w:hAnsi="Calibri"/>
        </w:rPr>
      </w:pPr>
    </w:p>
    <w:p w:rsidR="00F01E02" w:rsidRDefault="00F01E02">
      <w:pPr>
        <w:jc w:val="center"/>
        <w:rPr>
          <w:rFonts w:ascii="Calibri" w:hAnsi="Calibri"/>
        </w:rPr>
      </w:pPr>
    </w:p>
    <w:p w:rsidR="00F01E02" w:rsidRDefault="00F01E02">
      <w:pPr>
        <w:jc w:val="center"/>
        <w:rPr>
          <w:rFonts w:ascii="Calibri" w:hAnsi="Calibri"/>
        </w:rPr>
      </w:pPr>
    </w:p>
    <w:p w:rsidR="00F01E02" w:rsidRDefault="00F01E02" w:rsidP="00010BE4">
      <w:pPr>
        <w:rPr>
          <w:rFonts w:ascii="Calibri" w:hAnsi="Calibri"/>
        </w:rPr>
      </w:pPr>
    </w:p>
    <w:p w:rsidR="00F01E02" w:rsidRDefault="00010BE4">
      <w:pPr>
        <w:jc w:val="center"/>
        <w:rPr>
          <w:rFonts w:ascii="Calibri" w:hAnsi="Calibri"/>
          <w:b/>
          <w:bCs/>
          <w:sz w:val="36"/>
          <w:szCs w:val="36"/>
        </w:rPr>
      </w:pPr>
      <w:r>
        <w:rPr>
          <w:rFonts w:ascii="Calibri" w:hAnsi="Calibri"/>
          <w:b/>
          <w:bCs/>
          <w:sz w:val="36"/>
          <w:szCs w:val="36"/>
        </w:rPr>
        <w:tab/>
      </w:r>
      <w:r>
        <w:rPr>
          <w:rFonts w:ascii="Calibri" w:hAnsi="Calibri"/>
          <w:b/>
          <w:bCs/>
          <w:sz w:val="36"/>
          <w:szCs w:val="36"/>
        </w:rPr>
        <w:tab/>
      </w:r>
      <w:r>
        <w:rPr>
          <w:rFonts w:ascii="Calibri" w:hAnsi="Calibri"/>
          <w:b/>
          <w:bCs/>
          <w:sz w:val="36"/>
          <w:szCs w:val="36"/>
        </w:rPr>
        <w:tab/>
      </w:r>
      <w:r>
        <w:rPr>
          <w:rFonts w:ascii="Calibri" w:hAnsi="Calibri"/>
          <w:b/>
          <w:bCs/>
          <w:sz w:val="36"/>
          <w:szCs w:val="36"/>
        </w:rPr>
        <w:tab/>
      </w:r>
      <w:r>
        <w:rPr>
          <w:rFonts w:ascii="Calibri" w:hAnsi="Calibri"/>
          <w:b/>
          <w:bCs/>
          <w:sz w:val="36"/>
          <w:szCs w:val="36"/>
        </w:rPr>
        <w:tab/>
      </w:r>
      <w:r>
        <w:rPr>
          <w:rFonts w:ascii="Calibri" w:hAnsi="Calibri"/>
          <w:b/>
          <w:bCs/>
          <w:sz w:val="36"/>
          <w:szCs w:val="36"/>
        </w:rPr>
        <w:tab/>
      </w:r>
      <w:r>
        <w:rPr>
          <w:rFonts w:ascii="Calibri" w:hAnsi="Calibri"/>
          <w:b/>
          <w:bCs/>
          <w:sz w:val="36"/>
          <w:szCs w:val="36"/>
        </w:rPr>
        <w:tab/>
      </w:r>
      <w:r>
        <w:rPr>
          <w:rFonts w:ascii="Calibri" w:hAnsi="Calibri"/>
          <w:b/>
          <w:bCs/>
          <w:sz w:val="36"/>
          <w:szCs w:val="36"/>
        </w:rPr>
        <w:tab/>
      </w:r>
      <w:r>
        <w:rPr>
          <w:rFonts w:ascii="Calibri" w:hAnsi="Calibri"/>
          <w:b/>
          <w:bCs/>
          <w:sz w:val="36"/>
          <w:szCs w:val="36"/>
        </w:rPr>
        <w:tab/>
      </w:r>
      <w:r>
        <w:rPr>
          <w:rFonts w:ascii="Calibri" w:hAnsi="Calibri"/>
          <w:b/>
          <w:bCs/>
          <w:sz w:val="36"/>
          <w:szCs w:val="36"/>
        </w:rPr>
        <w:tab/>
      </w:r>
      <w:r>
        <w:rPr>
          <w:rFonts w:ascii="Calibri" w:hAnsi="Calibri"/>
          <w:b/>
          <w:bCs/>
          <w:sz w:val="36"/>
          <w:szCs w:val="36"/>
        </w:rPr>
        <w:tab/>
      </w:r>
    </w:p>
    <w:p w:rsidR="00F01E02" w:rsidRPr="00010BE4" w:rsidRDefault="00F01E02">
      <w:pPr>
        <w:jc w:val="center"/>
        <w:rPr>
          <w:sz w:val="40"/>
          <w:szCs w:val="40"/>
        </w:rPr>
      </w:pPr>
      <w:r w:rsidRPr="00010BE4">
        <w:rPr>
          <w:rFonts w:ascii="Calibri" w:hAnsi="Calibri"/>
          <w:b/>
          <w:bCs/>
          <w:sz w:val="40"/>
          <w:szCs w:val="40"/>
        </w:rPr>
        <w:t xml:space="preserve">PROJEKT </w:t>
      </w:r>
      <w:r w:rsidRPr="00010BE4">
        <w:rPr>
          <w:rFonts w:ascii="Calibri" w:eastAsia="SimSun" w:hAnsi="Calibri"/>
          <w:b/>
          <w:bCs/>
          <w:sz w:val="40"/>
          <w:szCs w:val="40"/>
        </w:rPr>
        <w:t>TECHNICZNY</w:t>
      </w:r>
    </w:p>
    <w:p w:rsidR="00F01E02" w:rsidRDefault="00F01E02">
      <w:pPr>
        <w:jc w:val="center"/>
        <w:rPr>
          <w:rFonts w:ascii="Calibri" w:eastAsia="SimSun" w:hAnsi="Calibri"/>
          <w:b/>
          <w:bCs/>
          <w:sz w:val="22"/>
        </w:rPr>
      </w:pPr>
    </w:p>
    <w:p w:rsidR="00F01E02" w:rsidRDefault="00F01E02">
      <w:pPr>
        <w:pStyle w:val="TekstpodstawowyM"/>
        <w:spacing w:line="360" w:lineRule="auto"/>
      </w:pPr>
      <w:r>
        <w:rPr>
          <w:rFonts w:ascii="Calibri" w:eastAsia="SimSun" w:hAnsi="Calibri"/>
          <w:b/>
          <w:bCs/>
          <w:sz w:val="22"/>
          <w:szCs w:val="22"/>
        </w:rPr>
        <w:t>NAZWA ZAMIERZENIA BUDOWLANEGO</w:t>
      </w:r>
      <w:r>
        <w:rPr>
          <w:rFonts w:ascii="Calibri" w:hAnsi="Calibri"/>
          <w:b/>
          <w:bCs/>
          <w:sz w:val="22"/>
          <w:szCs w:val="22"/>
        </w:rPr>
        <w:t xml:space="preserve">: </w:t>
      </w:r>
      <w:r>
        <w:rPr>
          <w:rFonts w:ascii="Calibri" w:hAnsi="Calibri"/>
          <w:b/>
          <w:bCs/>
          <w:sz w:val="22"/>
          <w:szCs w:val="22"/>
        </w:rPr>
        <w:tab/>
      </w:r>
      <w:r w:rsidR="003030CC">
        <w:rPr>
          <w:rStyle w:val="StrongEmphasis"/>
          <w:rFonts w:ascii="Calibri" w:eastAsia="Verdana" w:hAnsi="Calibri" w:cs="Tahoma"/>
          <w:color w:val="000000"/>
          <w:kern w:val="0"/>
          <w:sz w:val="22"/>
          <w:szCs w:val="22"/>
          <w:lang w:eastAsia="en-US" w:bidi="ar-SA"/>
        </w:rPr>
        <w:t>OBIEKTY CENTRUM SPORTOWO-REKREACYJNO-</w:t>
      </w:r>
      <w:r w:rsidR="003030CC">
        <w:rPr>
          <w:rStyle w:val="StrongEmphasis"/>
          <w:rFonts w:ascii="Calibri" w:eastAsia="Verdana" w:hAnsi="Calibri" w:cs="Tahoma"/>
          <w:color w:val="000000"/>
          <w:kern w:val="0"/>
          <w:sz w:val="22"/>
          <w:szCs w:val="22"/>
          <w:lang w:eastAsia="en-US" w:bidi="ar-SA"/>
        </w:rPr>
        <w:tab/>
      </w:r>
      <w:r w:rsidR="003030CC">
        <w:rPr>
          <w:rStyle w:val="StrongEmphasis"/>
          <w:rFonts w:ascii="Calibri" w:eastAsia="Verdana" w:hAnsi="Calibri" w:cs="Tahoma"/>
          <w:color w:val="000000"/>
          <w:kern w:val="0"/>
          <w:sz w:val="22"/>
          <w:szCs w:val="22"/>
          <w:lang w:eastAsia="en-US" w:bidi="ar-SA"/>
        </w:rPr>
        <w:tab/>
      </w:r>
      <w:r w:rsidR="003030CC">
        <w:rPr>
          <w:rStyle w:val="StrongEmphasis"/>
          <w:rFonts w:ascii="Calibri" w:eastAsia="Verdana" w:hAnsi="Calibri" w:cs="Tahoma"/>
          <w:color w:val="000000"/>
          <w:kern w:val="0"/>
          <w:sz w:val="22"/>
          <w:szCs w:val="22"/>
          <w:lang w:eastAsia="en-US" w:bidi="ar-SA"/>
        </w:rPr>
        <w:tab/>
      </w:r>
      <w:r w:rsidR="003030CC">
        <w:rPr>
          <w:rStyle w:val="StrongEmphasis"/>
          <w:rFonts w:ascii="Calibri" w:eastAsia="Verdana" w:hAnsi="Calibri" w:cs="Tahoma"/>
          <w:color w:val="000000"/>
          <w:kern w:val="0"/>
          <w:sz w:val="22"/>
          <w:szCs w:val="22"/>
          <w:lang w:eastAsia="en-US" w:bidi="ar-SA"/>
        </w:rPr>
        <w:tab/>
      </w:r>
      <w:r w:rsidR="003030CC">
        <w:rPr>
          <w:rStyle w:val="StrongEmphasis"/>
          <w:rFonts w:ascii="Calibri" w:eastAsia="Verdana" w:hAnsi="Calibri" w:cs="Tahoma"/>
          <w:color w:val="000000"/>
          <w:kern w:val="0"/>
          <w:sz w:val="22"/>
          <w:szCs w:val="22"/>
          <w:lang w:eastAsia="en-US" w:bidi="ar-SA"/>
        </w:rPr>
        <w:tab/>
      </w:r>
      <w:r w:rsidR="003030CC">
        <w:rPr>
          <w:rStyle w:val="StrongEmphasis"/>
          <w:rFonts w:ascii="Calibri" w:eastAsia="Verdana" w:hAnsi="Calibri" w:cs="Tahoma"/>
          <w:color w:val="000000"/>
          <w:kern w:val="0"/>
          <w:sz w:val="22"/>
          <w:szCs w:val="22"/>
          <w:lang w:eastAsia="en-US" w:bidi="ar-SA"/>
        </w:rPr>
        <w:tab/>
      </w:r>
      <w:r w:rsidR="003030CC">
        <w:rPr>
          <w:rStyle w:val="StrongEmphasis"/>
          <w:rFonts w:ascii="Calibri" w:eastAsia="Verdana" w:hAnsi="Calibri" w:cs="Tahoma"/>
          <w:color w:val="000000"/>
          <w:kern w:val="0"/>
          <w:sz w:val="22"/>
          <w:szCs w:val="22"/>
          <w:lang w:eastAsia="en-US" w:bidi="ar-SA"/>
        </w:rPr>
        <w:tab/>
        <w:t xml:space="preserve">- WYPOCZYNKOWEGO    </w:t>
      </w:r>
    </w:p>
    <w:p w:rsidR="00F01E02" w:rsidRDefault="00F01E02">
      <w:pPr>
        <w:pStyle w:val="TekstpodstawowyM"/>
        <w:spacing w:line="360" w:lineRule="auto"/>
      </w:pPr>
      <w:r>
        <w:rPr>
          <w:rFonts w:ascii="Calibri" w:hAnsi="Calibri"/>
          <w:b/>
          <w:bCs/>
          <w:sz w:val="22"/>
          <w:szCs w:val="22"/>
        </w:rPr>
        <w:t>ADRES OBIEKTU BUDOWLANEGO:</w:t>
      </w:r>
      <w:r>
        <w:rPr>
          <w:rFonts w:ascii="Calibri" w:hAnsi="Calibri"/>
          <w:b/>
          <w:bCs/>
          <w:sz w:val="22"/>
          <w:szCs w:val="22"/>
        </w:rPr>
        <w:tab/>
      </w:r>
      <w:r>
        <w:rPr>
          <w:rFonts w:ascii="Calibri" w:hAnsi="Calibri"/>
          <w:b/>
          <w:bCs/>
          <w:sz w:val="22"/>
          <w:szCs w:val="22"/>
        </w:rPr>
        <w:tab/>
      </w:r>
      <w:r w:rsidR="003030CC">
        <w:rPr>
          <w:rFonts w:ascii="Calibri" w:hAnsi="Calibri"/>
          <w:sz w:val="22"/>
          <w:szCs w:val="22"/>
        </w:rPr>
        <w:t>34-350 Węgierska</w:t>
      </w:r>
      <w:r w:rsidR="003030CC">
        <w:rPr>
          <w:rFonts w:ascii="Calibri" w:eastAsia="Calibri" w:hAnsi="Calibri" w:cs="Tahoma"/>
          <w:kern w:val="0"/>
          <w:sz w:val="22"/>
          <w:szCs w:val="22"/>
          <w:lang w:eastAsia="en-US" w:bidi="ar-SA"/>
        </w:rPr>
        <w:t xml:space="preserve"> Górka</w:t>
      </w:r>
      <w:r w:rsidR="003030CC">
        <w:rPr>
          <w:rFonts w:ascii="Calibri" w:hAnsi="Calibri"/>
          <w:sz w:val="22"/>
          <w:szCs w:val="22"/>
        </w:rPr>
        <w:t xml:space="preserve">, ul. </w:t>
      </w:r>
      <w:r w:rsidR="003030CC">
        <w:rPr>
          <w:rFonts w:ascii="Calibri" w:eastAsia="SimSun, 宋体" w:hAnsi="Calibri" w:cs="Tahoma"/>
          <w:kern w:val="0"/>
          <w:sz w:val="22"/>
          <w:szCs w:val="22"/>
          <w:lang w:eastAsia="en-US" w:bidi="ar-SA"/>
        </w:rPr>
        <w:t>3-go Maja</w:t>
      </w:r>
    </w:p>
    <w:p w:rsidR="00F01E02" w:rsidRDefault="00F01E02">
      <w:pPr>
        <w:pStyle w:val="TekstpodstawowyM"/>
        <w:spacing w:line="360" w:lineRule="auto"/>
      </w:pPr>
      <w:r>
        <w:rPr>
          <w:rFonts w:ascii="Calibri" w:hAnsi="Calibri"/>
          <w:b/>
          <w:bCs/>
          <w:sz w:val="22"/>
          <w:szCs w:val="22"/>
        </w:rPr>
        <w:t xml:space="preserve">KATEGORIA OBIEKTU BUDOWLANEGO: </w:t>
      </w:r>
      <w:r>
        <w:rPr>
          <w:rFonts w:ascii="Calibri" w:hAnsi="Calibri"/>
          <w:b/>
          <w:bCs/>
          <w:sz w:val="22"/>
          <w:szCs w:val="22"/>
        </w:rPr>
        <w:tab/>
      </w:r>
      <w:r>
        <w:rPr>
          <w:rFonts w:ascii="Calibri" w:hAnsi="Calibri"/>
          <w:b/>
          <w:bCs/>
          <w:sz w:val="22"/>
          <w:szCs w:val="22"/>
        </w:rPr>
        <w:tab/>
      </w:r>
      <w:r w:rsidR="003030CC">
        <w:rPr>
          <w:rFonts w:ascii="Calibri" w:hAnsi="Calibri" w:cs="Calibri"/>
          <w:sz w:val="22"/>
          <w:szCs w:val="22"/>
        </w:rPr>
        <w:t>V, XV, XVII</w:t>
      </w:r>
    </w:p>
    <w:p w:rsidR="00F01E02" w:rsidRDefault="00F01E02">
      <w:pPr>
        <w:pStyle w:val="TekstpodstawowyM"/>
        <w:spacing w:line="360" w:lineRule="auto"/>
      </w:pPr>
      <w:r>
        <w:rPr>
          <w:rFonts w:ascii="Calibri" w:hAnsi="Calibri"/>
          <w:b/>
          <w:bCs/>
          <w:sz w:val="22"/>
          <w:szCs w:val="22"/>
        </w:rPr>
        <w:t>NAZWA JEDNOSTKI EWIDENCYJNEJ:</w:t>
      </w:r>
      <w:r>
        <w:rPr>
          <w:rFonts w:ascii="Calibri" w:hAnsi="Calibri"/>
          <w:b/>
          <w:bCs/>
          <w:sz w:val="22"/>
          <w:szCs w:val="22"/>
        </w:rPr>
        <w:tab/>
      </w:r>
      <w:r>
        <w:rPr>
          <w:rFonts w:ascii="Calibri" w:hAnsi="Calibri"/>
          <w:b/>
          <w:bCs/>
          <w:sz w:val="22"/>
          <w:szCs w:val="22"/>
        </w:rPr>
        <w:tab/>
      </w:r>
      <w:r w:rsidR="003030CC">
        <w:rPr>
          <w:rFonts w:ascii="Calibri" w:eastAsia="SimSun, 宋体" w:hAnsi="Calibri" w:cs="Calibri"/>
          <w:sz w:val="22"/>
          <w:szCs w:val="22"/>
        </w:rPr>
        <w:t>241715_2 Węgierska Górka</w:t>
      </w:r>
    </w:p>
    <w:p w:rsidR="00F01E02" w:rsidRDefault="00F01E02">
      <w:pPr>
        <w:pStyle w:val="TekstpodstawowyM"/>
        <w:spacing w:line="360" w:lineRule="auto"/>
      </w:pPr>
      <w:r>
        <w:rPr>
          <w:rFonts w:ascii="Calibri" w:hAnsi="Calibri"/>
          <w:b/>
          <w:bCs/>
          <w:sz w:val="22"/>
          <w:szCs w:val="22"/>
        </w:rPr>
        <w:t xml:space="preserve">NAZWA I NUMER OBRĘBU EWIDENCYJNEGO: </w:t>
      </w:r>
      <w:r>
        <w:rPr>
          <w:rFonts w:ascii="Calibri" w:hAnsi="Calibri"/>
          <w:b/>
          <w:bCs/>
          <w:sz w:val="22"/>
          <w:szCs w:val="22"/>
        </w:rPr>
        <w:tab/>
      </w:r>
      <w:r w:rsidR="003030CC">
        <w:rPr>
          <w:rFonts w:ascii="Calibri" w:hAnsi="Calibri"/>
          <w:sz w:val="22"/>
          <w:szCs w:val="22"/>
        </w:rPr>
        <w:t>000</w:t>
      </w:r>
      <w:r w:rsidR="003030CC">
        <w:rPr>
          <w:rFonts w:ascii="Calibri" w:eastAsia="Calibri" w:hAnsi="Calibri" w:cs="Tahoma"/>
          <w:kern w:val="0"/>
          <w:sz w:val="22"/>
          <w:szCs w:val="22"/>
          <w:lang w:eastAsia="en-US" w:bidi="ar-SA"/>
        </w:rPr>
        <w:t>3 Węgierska Górka</w:t>
      </w:r>
    </w:p>
    <w:p w:rsidR="00F01E02" w:rsidRDefault="00F01E02">
      <w:pPr>
        <w:pStyle w:val="TekstpodstawowyM"/>
        <w:spacing w:line="360" w:lineRule="auto"/>
      </w:pPr>
      <w:r>
        <w:rPr>
          <w:rFonts w:ascii="Calibri" w:hAnsi="Calibri"/>
          <w:b/>
          <w:bCs/>
          <w:sz w:val="22"/>
          <w:szCs w:val="22"/>
        </w:rPr>
        <w:t>NUMERY DZIAŁEK EWIDENCYJNYCH:</w:t>
      </w:r>
      <w:r>
        <w:rPr>
          <w:rFonts w:ascii="Calibri" w:hAnsi="Calibri"/>
          <w:b/>
          <w:bCs/>
          <w:sz w:val="22"/>
          <w:szCs w:val="22"/>
        </w:rPr>
        <w:tab/>
      </w:r>
      <w:r>
        <w:rPr>
          <w:rFonts w:ascii="Calibri" w:hAnsi="Calibri"/>
          <w:b/>
          <w:bCs/>
          <w:sz w:val="22"/>
          <w:szCs w:val="22"/>
        </w:rPr>
        <w:tab/>
      </w:r>
      <w:r w:rsidR="003030CC">
        <w:rPr>
          <w:rFonts w:ascii="Calibri" w:eastAsia="SimSun, 宋体" w:hAnsi="Calibri" w:cs="Tahoma"/>
          <w:kern w:val="0"/>
          <w:sz w:val="22"/>
          <w:szCs w:val="22"/>
          <w:lang w:eastAsia="en-US" w:bidi="ar-SA"/>
        </w:rPr>
        <w:t>1075/10, 1075/11, 1075/5</w:t>
      </w:r>
    </w:p>
    <w:p w:rsidR="00F01E02" w:rsidRDefault="00F01E02">
      <w:pPr>
        <w:pStyle w:val="TekstpodstawowyM"/>
        <w:spacing w:line="360" w:lineRule="auto"/>
      </w:pPr>
      <w:r>
        <w:rPr>
          <w:rFonts w:ascii="Calibri" w:hAnsi="Calibri"/>
          <w:b/>
          <w:sz w:val="22"/>
          <w:szCs w:val="22"/>
        </w:rPr>
        <w:t>IMIĘ I NAZWISKO / NAZWA INWESTORA:</w:t>
      </w:r>
      <w:r>
        <w:rPr>
          <w:rFonts w:ascii="Calibri" w:hAnsi="Calibri"/>
          <w:b/>
          <w:sz w:val="22"/>
          <w:szCs w:val="22"/>
        </w:rPr>
        <w:tab/>
      </w:r>
      <w:r w:rsidR="003030CC">
        <w:rPr>
          <w:rFonts w:ascii="Calibri" w:eastAsia="SimSun, 宋体" w:hAnsi="Calibri" w:cs="Calibri"/>
          <w:sz w:val="22"/>
          <w:szCs w:val="22"/>
        </w:rPr>
        <w:t>Gmina Węgierska Górka</w:t>
      </w:r>
    </w:p>
    <w:p w:rsidR="00F01E02" w:rsidRDefault="00F01E02">
      <w:pPr>
        <w:pStyle w:val="TekstpodstawowyM"/>
        <w:spacing w:line="360" w:lineRule="auto"/>
        <w:rPr>
          <w:rStyle w:val="StrongEmphasis"/>
          <w:rFonts w:ascii="Calibri" w:eastAsia="SimSun, 宋体" w:hAnsi="Calibri" w:cs="Calibri"/>
          <w:sz w:val="22"/>
          <w:szCs w:val="22"/>
          <w:shd w:val="clear" w:color="auto" w:fill="FFFFFF"/>
        </w:rPr>
      </w:pPr>
      <w:r>
        <w:rPr>
          <w:rStyle w:val="Pogrubienie"/>
          <w:rFonts w:ascii="Calibri" w:eastAsia="SimSun" w:hAnsi="Calibri" w:cs="Mangal"/>
          <w:sz w:val="22"/>
          <w:szCs w:val="22"/>
          <w:shd w:val="clear" w:color="auto" w:fill="FFFFFF"/>
        </w:rPr>
        <w:t>ADRES INWESTORA:</w:t>
      </w:r>
      <w:r>
        <w:rPr>
          <w:rStyle w:val="Pogrubienie"/>
          <w:rFonts w:ascii="Calibri" w:eastAsia="SimSun" w:hAnsi="Calibri" w:cs="Mangal"/>
          <w:sz w:val="22"/>
          <w:szCs w:val="22"/>
          <w:shd w:val="clear" w:color="auto" w:fill="FFFFFF"/>
        </w:rPr>
        <w:tab/>
      </w:r>
      <w:bookmarkStart w:id="1" w:name="top"/>
      <w:bookmarkEnd w:id="1"/>
      <w:r>
        <w:rPr>
          <w:rStyle w:val="Pogrubienie"/>
          <w:rFonts w:ascii="Calibri" w:eastAsia="SimSun" w:hAnsi="Calibri" w:cs="Mangal"/>
          <w:sz w:val="22"/>
          <w:szCs w:val="22"/>
          <w:shd w:val="clear" w:color="auto" w:fill="FFFFFF"/>
        </w:rPr>
        <w:tab/>
      </w:r>
      <w:r>
        <w:rPr>
          <w:rStyle w:val="Pogrubienie"/>
          <w:rFonts w:ascii="Calibri" w:eastAsia="SimSun" w:hAnsi="Calibri" w:cs="Mangal"/>
          <w:sz w:val="22"/>
          <w:szCs w:val="22"/>
          <w:shd w:val="clear" w:color="auto" w:fill="FFFFFF"/>
        </w:rPr>
        <w:tab/>
      </w:r>
      <w:r>
        <w:rPr>
          <w:rStyle w:val="Pogrubienie"/>
          <w:rFonts w:ascii="Calibri" w:eastAsia="SimSun" w:hAnsi="Calibri" w:cs="Mangal"/>
          <w:sz w:val="22"/>
          <w:szCs w:val="22"/>
          <w:shd w:val="clear" w:color="auto" w:fill="FFFFFF"/>
        </w:rPr>
        <w:tab/>
      </w:r>
      <w:r w:rsidR="003030CC">
        <w:rPr>
          <w:rStyle w:val="StrongEmphasis"/>
          <w:rFonts w:ascii="Calibri" w:eastAsia="SimSun, 宋体" w:hAnsi="Calibri" w:cs="Mangal"/>
          <w:sz w:val="22"/>
          <w:szCs w:val="22"/>
          <w:shd w:val="clear" w:color="auto" w:fill="FFFFFF"/>
        </w:rPr>
        <w:t xml:space="preserve">34-350  Węgierska Górka, </w:t>
      </w:r>
      <w:r w:rsidR="003030CC">
        <w:rPr>
          <w:rStyle w:val="StrongEmphasis"/>
          <w:rFonts w:ascii="Calibri" w:eastAsia="SimSun, 宋体" w:hAnsi="Calibri" w:cs="Calibri"/>
          <w:sz w:val="22"/>
          <w:szCs w:val="22"/>
          <w:shd w:val="clear" w:color="auto" w:fill="FFFFFF"/>
        </w:rPr>
        <w:t>ul. Zielona 43</w:t>
      </w:r>
    </w:p>
    <w:p w:rsidR="00026CF8" w:rsidRDefault="00026CF8">
      <w:pPr>
        <w:pStyle w:val="TekstpodstawowyM"/>
        <w:spacing w:line="360" w:lineRule="auto"/>
        <w:rPr>
          <w:rFonts w:ascii="Calibri" w:hAnsi="Calibri"/>
          <w:b/>
        </w:rPr>
      </w:pPr>
    </w:p>
    <w:tbl>
      <w:tblPr>
        <w:tblW w:w="0" w:type="auto"/>
        <w:tblInd w:w="55" w:type="dxa"/>
        <w:tblLayout w:type="fixed"/>
        <w:tblCellMar>
          <w:top w:w="55" w:type="dxa"/>
          <w:left w:w="55" w:type="dxa"/>
          <w:bottom w:w="55" w:type="dxa"/>
          <w:right w:w="55" w:type="dxa"/>
        </w:tblCellMar>
        <w:tblLook w:val="0000"/>
      </w:tblPr>
      <w:tblGrid>
        <w:gridCol w:w="1980"/>
        <w:gridCol w:w="1755"/>
        <w:gridCol w:w="3525"/>
        <w:gridCol w:w="2385"/>
      </w:tblGrid>
      <w:tr w:rsidR="00F01E02">
        <w:tc>
          <w:tcPr>
            <w:tcW w:w="1980" w:type="dxa"/>
            <w:tcBorders>
              <w:top w:val="single" w:sz="4" w:space="0" w:color="000000"/>
              <w:left w:val="single" w:sz="4" w:space="0" w:color="000000"/>
              <w:bottom w:val="single" w:sz="4" w:space="0" w:color="000000"/>
            </w:tcBorders>
            <w:shd w:val="clear" w:color="auto" w:fill="auto"/>
          </w:tcPr>
          <w:p w:rsidR="00F01E02" w:rsidRDefault="00F01E02">
            <w:pPr>
              <w:pStyle w:val="Zawartotabeli"/>
              <w:jc w:val="center"/>
            </w:pPr>
            <w:r>
              <w:rPr>
                <w:rFonts w:ascii="Calibri" w:hAnsi="Calibri"/>
                <w:b/>
                <w:bCs/>
                <w:sz w:val="18"/>
                <w:szCs w:val="18"/>
              </w:rPr>
              <w:t xml:space="preserve">ZAKRES </w:t>
            </w:r>
          </w:p>
          <w:p w:rsidR="00F01E02" w:rsidRDefault="00F01E02">
            <w:pPr>
              <w:pStyle w:val="Zawartotabeli"/>
              <w:jc w:val="center"/>
            </w:pPr>
            <w:r>
              <w:rPr>
                <w:rFonts w:ascii="Calibri" w:hAnsi="Calibri"/>
                <w:b/>
                <w:bCs/>
                <w:sz w:val="18"/>
                <w:szCs w:val="18"/>
              </w:rPr>
              <w:t>OPRACOWANIA</w:t>
            </w:r>
          </w:p>
        </w:tc>
        <w:tc>
          <w:tcPr>
            <w:tcW w:w="1755" w:type="dxa"/>
            <w:tcBorders>
              <w:top w:val="single" w:sz="4" w:space="0" w:color="000000"/>
              <w:left w:val="single" w:sz="4" w:space="0" w:color="000000"/>
              <w:bottom w:val="single" w:sz="4" w:space="0" w:color="000000"/>
            </w:tcBorders>
            <w:shd w:val="clear" w:color="auto" w:fill="auto"/>
          </w:tcPr>
          <w:p w:rsidR="00F01E02" w:rsidRDefault="00F01E02">
            <w:pPr>
              <w:pStyle w:val="Zawartotabeli"/>
              <w:jc w:val="center"/>
            </w:pPr>
            <w:r>
              <w:rPr>
                <w:rFonts w:ascii="Calibri" w:hAnsi="Calibri"/>
                <w:b/>
                <w:bCs/>
                <w:sz w:val="18"/>
                <w:szCs w:val="18"/>
              </w:rPr>
              <w:t>PEŁNIONA FUNKCJA PROJEKTOWA</w:t>
            </w:r>
          </w:p>
        </w:tc>
        <w:tc>
          <w:tcPr>
            <w:tcW w:w="3525" w:type="dxa"/>
            <w:tcBorders>
              <w:top w:val="single" w:sz="4" w:space="0" w:color="000000"/>
              <w:left w:val="single" w:sz="4" w:space="0" w:color="000000"/>
              <w:bottom w:val="single" w:sz="4" w:space="0" w:color="000000"/>
            </w:tcBorders>
            <w:shd w:val="clear" w:color="auto" w:fill="auto"/>
          </w:tcPr>
          <w:p w:rsidR="00F01E02" w:rsidRDefault="00F01E02">
            <w:pPr>
              <w:pStyle w:val="Zawartotabeli"/>
              <w:jc w:val="center"/>
            </w:pPr>
            <w:r>
              <w:rPr>
                <w:rFonts w:ascii="Calibri" w:hAnsi="Calibri"/>
                <w:b/>
                <w:bCs/>
                <w:sz w:val="18"/>
                <w:szCs w:val="18"/>
              </w:rPr>
              <w:t xml:space="preserve">IMIĘ I NAZWISKO, SPECJALNOŚĆ </w:t>
            </w:r>
            <w:r>
              <w:rPr>
                <w:rFonts w:ascii="Calibri" w:hAnsi="Calibri"/>
                <w:b/>
                <w:bCs/>
                <w:sz w:val="18"/>
                <w:szCs w:val="18"/>
              </w:rPr>
              <w:br/>
              <w:t>I NUMER UPRAWNIEŃ BUDOWLANYCH</w:t>
            </w:r>
          </w:p>
        </w:tc>
        <w:tc>
          <w:tcPr>
            <w:tcW w:w="2385" w:type="dxa"/>
            <w:tcBorders>
              <w:top w:val="single" w:sz="4" w:space="0" w:color="000000"/>
              <w:left w:val="single" w:sz="4" w:space="0" w:color="000000"/>
              <w:bottom w:val="single" w:sz="4" w:space="0" w:color="000000"/>
              <w:right w:val="single" w:sz="4" w:space="0" w:color="000000"/>
            </w:tcBorders>
            <w:shd w:val="clear" w:color="auto" w:fill="auto"/>
          </w:tcPr>
          <w:p w:rsidR="00F01E02" w:rsidRDefault="00F01E02">
            <w:pPr>
              <w:pStyle w:val="Zawartotabeli"/>
              <w:jc w:val="center"/>
            </w:pPr>
            <w:r>
              <w:rPr>
                <w:rFonts w:ascii="Calibri" w:hAnsi="Calibri"/>
                <w:b/>
                <w:bCs/>
                <w:sz w:val="18"/>
                <w:szCs w:val="18"/>
              </w:rPr>
              <w:t xml:space="preserve">DATA OPRACOWANIA </w:t>
            </w:r>
            <w:r>
              <w:rPr>
                <w:rFonts w:ascii="Calibri" w:hAnsi="Calibri"/>
                <w:b/>
                <w:bCs/>
                <w:sz w:val="18"/>
                <w:szCs w:val="18"/>
              </w:rPr>
              <w:br/>
              <w:t>I PODPIS</w:t>
            </w:r>
          </w:p>
        </w:tc>
      </w:tr>
      <w:tr w:rsidR="00F01E02">
        <w:tc>
          <w:tcPr>
            <w:tcW w:w="1980" w:type="dxa"/>
            <w:vMerge w:val="restart"/>
            <w:tcBorders>
              <w:left w:val="single" w:sz="4" w:space="0" w:color="000000"/>
              <w:bottom w:val="single" w:sz="4" w:space="0" w:color="000000"/>
            </w:tcBorders>
            <w:shd w:val="clear" w:color="auto" w:fill="auto"/>
            <w:vAlign w:val="center"/>
          </w:tcPr>
          <w:p w:rsidR="00F01E02" w:rsidRDefault="00F01E02">
            <w:pPr>
              <w:pStyle w:val="Zawartotabeli"/>
              <w:jc w:val="center"/>
            </w:pPr>
            <w:r>
              <w:rPr>
                <w:rFonts w:ascii="Calibri" w:hAnsi="Calibri"/>
                <w:b/>
                <w:bCs/>
                <w:sz w:val="18"/>
                <w:szCs w:val="18"/>
              </w:rPr>
              <w:t>ARCHITEKTURA,</w:t>
            </w:r>
          </w:p>
          <w:p w:rsidR="00F01E02" w:rsidRDefault="00F01E02">
            <w:pPr>
              <w:pStyle w:val="Zawartotabeli"/>
              <w:jc w:val="center"/>
            </w:pPr>
            <w:r>
              <w:rPr>
                <w:rFonts w:ascii="Calibri" w:hAnsi="Calibri"/>
                <w:b/>
                <w:bCs/>
                <w:sz w:val="18"/>
                <w:szCs w:val="18"/>
              </w:rPr>
              <w:t>ZAGOSPODAROWANIE</w:t>
            </w:r>
          </w:p>
        </w:tc>
        <w:tc>
          <w:tcPr>
            <w:tcW w:w="1755" w:type="dxa"/>
            <w:tcBorders>
              <w:left w:val="single" w:sz="4" w:space="0" w:color="000000"/>
              <w:bottom w:val="single" w:sz="4" w:space="0" w:color="000000"/>
            </w:tcBorders>
            <w:shd w:val="clear" w:color="auto" w:fill="auto"/>
          </w:tcPr>
          <w:p w:rsidR="00F01E02" w:rsidRDefault="00F01E02">
            <w:pPr>
              <w:pStyle w:val="Zawartotabeli"/>
            </w:pPr>
            <w:r>
              <w:rPr>
                <w:rFonts w:ascii="Calibri" w:hAnsi="Calibri"/>
                <w:sz w:val="18"/>
                <w:szCs w:val="18"/>
              </w:rPr>
              <w:t>Główny projektant (obiektu):</w:t>
            </w:r>
          </w:p>
        </w:tc>
        <w:tc>
          <w:tcPr>
            <w:tcW w:w="3525" w:type="dxa"/>
            <w:tcBorders>
              <w:left w:val="single" w:sz="4" w:space="0" w:color="000000"/>
              <w:bottom w:val="single" w:sz="4" w:space="0" w:color="000000"/>
            </w:tcBorders>
            <w:shd w:val="clear" w:color="auto" w:fill="auto"/>
          </w:tcPr>
          <w:p w:rsidR="00F01E02" w:rsidRDefault="00F01E02">
            <w:pPr>
              <w:pStyle w:val="Zawartotabeli"/>
              <w:jc w:val="center"/>
            </w:pPr>
            <w:r>
              <w:rPr>
                <w:rFonts w:ascii="Calibri" w:eastAsia="SimSun" w:hAnsi="Calibri"/>
                <w:sz w:val="20"/>
                <w:szCs w:val="20"/>
              </w:rPr>
              <w:t>m</w:t>
            </w:r>
            <w:r>
              <w:rPr>
                <w:rFonts w:ascii="Calibri" w:hAnsi="Calibri"/>
                <w:sz w:val="20"/>
                <w:szCs w:val="20"/>
              </w:rPr>
              <w:t xml:space="preserve">gr </w:t>
            </w:r>
            <w:proofErr w:type="spellStart"/>
            <w:r>
              <w:rPr>
                <w:rFonts w:ascii="Calibri" w:hAnsi="Calibri"/>
                <w:sz w:val="20"/>
                <w:szCs w:val="20"/>
              </w:rPr>
              <w:t>inż</w:t>
            </w:r>
            <w:proofErr w:type="spellEnd"/>
            <w:r>
              <w:rPr>
                <w:rFonts w:ascii="Calibri" w:hAnsi="Calibri"/>
                <w:sz w:val="20"/>
                <w:szCs w:val="20"/>
              </w:rPr>
              <w:t xml:space="preserve"> arch. </w:t>
            </w:r>
          </w:p>
          <w:p w:rsidR="00F01E02" w:rsidRDefault="00F01E02">
            <w:pPr>
              <w:pStyle w:val="Zawartotabeli"/>
              <w:jc w:val="center"/>
            </w:pPr>
            <w:r>
              <w:rPr>
                <w:rFonts w:ascii="Calibri" w:hAnsi="Calibri"/>
                <w:b/>
                <w:bCs/>
                <w:sz w:val="20"/>
                <w:szCs w:val="20"/>
              </w:rPr>
              <w:t>Maciej Wiewióra</w:t>
            </w:r>
          </w:p>
        </w:tc>
        <w:tc>
          <w:tcPr>
            <w:tcW w:w="2385" w:type="dxa"/>
            <w:vMerge w:val="restart"/>
            <w:tcBorders>
              <w:left w:val="single" w:sz="4" w:space="0" w:color="000000"/>
              <w:bottom w:val="single" w:sz="4" w:space="0" w:color="000000"/>
              <w:right w:val="single" w:sz="4" w:space="0" w:color="000000"/>
            </w:tcBorders>
            <w:shd w:val="clear" w:color="auto" w:fill="auto"/>
          </w:tcPr>
          <w:p w:rsidR="00F01E02" w:rsidRDefault="00F01E02">
            <w:pPr>
              <w:pStyle w:val="Zawartotabeli"/>
              <w:jc w:val="center"/>
              <w:rPr>
                <w:rFonts w:ascii="Calibri" w:hAnsi="Calibri"/>
                <w:sz w:val="18"/>
                <w:szCs w:val="18"/>
              </w:rPr>
            </w:pPr>
          </w:p>
          <w:p w:rsidR="00F01E02" w:rsidRDefault="00F01E02">
            <w:pPr>
              <w:pStyle w:val="Zawartotabeli"/>
              <w:jc w:val="center"/>
              <w:rPr>
                <w:rFonts w:ascii="Calibri" w:hAnsi="Calibri"/>
                <w:sz w:val="18"/>
                <w:szCs w:val="18"/>
              </w:rPr>
            </w:pPr>
          </w:p>
          <w:p w:rsidR="00F01E02" w:rsidRDefault="00F01E02">
            <w:pPr>
              <w:pStyle w:val="Zawartotabeli"/>
              <w:jc w:val="center"/>
              <w:rPr>
                <w:rFonts w:ascii="Calibri" w:hAnsi="Calibri"/>
                <w:sz w:val="18"/>
                <w:szCs w:val="18"/>
              </w:rPr>
            </w:pPr>
          </w:p>
          <w:p w:rsidR="00F01E02" w:rsidRDefault="00F01E02">
            <w:pPr>
              <w:pStyle w:val="Zawartotabeli"/>
              <w:jc w:val="center"/>
              <w:rPr>
                <w:rFonts w:ascii="Calibri" w:hAnsi="Calibri"/>
                <w:sz w:val="18"/>
                <w:szCs w:val="18"/>
              </w:rPr>
            </w:pPr>
          </w:p>
          <w:p w:rsidR="00F01E02" w:rsidRDefault="00F01E02">
            <w:pPr>
              <w:pStyle w:val="Zawartotabeli"/>
              <w:jc w:val="center"/>
              <w:rPr>
                <w:rFonts w:ascii="Calibri" w:hAnsi="Calibri"/>
                <w:sz w:val="18"/>
                <w:szCs w:val="18"/>
              </w:rPr>
            </w:pPr>
          </w:p>
          <w:p w:rsidR="00F01E02" w:rsidRDefault="00F01E02">
            <w:pPr>
              <w:pStyle w:val="Zawartotabeli"/>
              <w:jc w:val="center"/>
              <w:rPr>
                <w:rFonts w:ascii="Calibri" w:hAnsi="Calibri"/>
                <w:sz w:val="18"/>
                <w:szCs w:val="18"/>
              </w:rPr>
            </w:pPr>
          </w:p>
          <w:p w:rsidR="00F01E02" w:rsidRDefault="00F01E02">
            <w:pPr>
              <w:pStyle w:val="Zawartotabeli"/>
              <w:jc w:val="center"/>
              <w:rPr>
                <w:rFonts w:ascii="Calibri" w:hAnsi="Calibri"/>
                <w:sz w:val="18"/>
                <w:szCs w:val="18"/>
              </w:rPr>
            </w:pPr>
          </w:p>
          <w:p w:rsidR="00F01E02" w:rsidRDefault="00026CF8">
            <w:pPr>
              <w:pStyle w:val="Zawartotabeli"/>
              <w:jc w:val="center"/>
            </w:pPr>
            <w:r>
              <w:rPr>
                <w:rFonts w:ascii="Calibri" w:hAnsi="Calibri"/>
                <w:b/>
                <w:bCs/>
                <w:sz w:val="18"/>
                <w:szCs w:val="18"/>
              </w:rPr>
              <w:t xml:space="preserve">STYCZEŃ </w:t>
            </w:r>
            <w:r w:rsidR="00F01E02">
              <w:rPr>
                <w:rFonts w:ascii="Calibri" w:hAnsi="Calibri"/>
                <w:b/>
                <w:bCs/>
                <w:sz w:val="18"/>
                <w:szCs w:val="18"/>
              </w:rPr>
              <w:t xml:space="preserve"> 202</w:t>
            </w:r>
            <w:r>
              <w:rPr>
                <w:rFonts w:ascii="Calibri" w:hAnsi="Calibri"/>
                <w:b/>
                <w:bCs/>
                <w:sz w:val="18"/>
                <w:szCs w:val="18"/>
              </w:rPr>
              <w:t>2</w:t>
            </w:r>
          </w:p>
        </w:tc>
      </w:tr>
      <w:tr w:rsidR="00F01E02">
        <w:tc>
          <w:tcPr>
            <w:tcW w:w="1980" w:type="dxa"/>
            <w:vMerge/>
            <w:tcBorders>
              <w:left w:val="single" w:sz="4" w:space="0" w:color="000000"/>
              <w:bottom w:val="single" w:sz="4" w:space="0" w:color="000000"/>
            </w:tcBorders>
            <w:shd w:val="clear" w:color="auto" w:fill="auto"/>
            <w:vAlign w:val="center"/>
          </w:tcPr>
          <w:p w:rsidR="00F01E02" w:rsidRDefault="00F01E02"/>
        </w:tc>
        <w:tc>
          <w:tcPr>
            <w:tcW w:w="1755" w:type="dxa"/>
            <w:tcBorders>
              <w:left w:val="single" w:sz="4" w:space="0" w:color="000000"/>
              <w:bottom w:val="single" w:sz="4" w:space="0" w:color="000000"/>
            </w:tcBorders>
            <w:shd w:val="clear" w:color="auto" w:fill="auto"/>
            <w:vAlign w:val="center"/>
          </w:tcPr>
          <w:p w:rsidR="00F01E02" w:rsidRDefault="00F01E02">
            <w:pPr>
              <w:pStyle w:val="Zawartotabeli"/>
            </w:pPr>
            <w:r>
              <w:rPr>
                <w:rFonts w:ascii="Calibri" w:hAnsi="Calibri"/>
                <w:sz w:val="18"/>
                <w:szCs w:val="18"/>
              </w:rPr>
              <w:t>Specjalność</w:t>
            </w:r>
            <w:r>
              <w:rPr>
                <w:rFonts w:ascii="Calibri" w:eastAsia="SimSun" w:hAnsi="Calibri"/>
                <w:sz w:val="18"/>
                <w:szCs w:val="18"/>
              </w:rPr>
              <w:t xml:space="preserve"> uprawnień</w:t>
            </w:r>
          </w:p>
        </w:tc>
        <w:tc>
          <w:tcPr>
            <w:tcW w:w="3525" w:type="dxa"/>
            <w:tcBorders>
              <w:left w:val="single" w:sz="4" w:space="0" w:color="000000"/>
              <w:bottom w:val="single" w:sz="4" w:space="0" w:color="000000"/>
            </w:tcBorders>
            <w:shd w:val="clear" w:color="auto" w:fill="auto"/>
          </w:tcPr>
          <w:p w:rsidR="00F01E02" w:rsidRDefault="00F01E02">
            <w:pPr>
              <w:pStyle w:val="Zawartotabeli"/>
              <w:jc w:val="center"/>
            </w:pPr>
            <w:r>
              <w:rPr>
                <w:rFonts w:ascii="Calibri" w:eastAsia="SimSun" w:hAnsi="Calibri"/>
                <w:sz w:val="20"/>
                <w:szCs w:val="20"/>
              </w:rPr>
              <w:t>a</w:t>
            </w:r>
            <w:r>
              <w:rPr>
                <w:rFonts w:ascii="Calibri" w:hAnsi="Calibri"/>
                <w:sz w:val="20"/>
                <w:szCs w:val="20"/>
              </w:rPr>
              <w:t xml:space="preserve">rchitektoniczne do projektowania </w:t>
            </w:r>
            <w:r>
              <w:rPr>
                <w:rFonts w:ascii="Calibri" w:hAnsi="Calibri"/>
                <w:sz w:val="20"/>
                <w:szCs w:val="20"/>
              </w:rPr>
              <w:br/>
              <w:t>i kierowania robotami budowlanymi bez ograniczeń</w:t>
            </w:r>
          </w:p>
        </w:tc>
        <w:tc>
          <w:tcPr>
            <w:tcW w:w="2385" w:type="dxa"/>
            <w:vMerge/>
            <w:tcBorders>
              <w:left w:val="single" w:sz="4" w:space="0" w:color="000000"/>
              <w:bottom w:val="single" w:sz="4" w:space="0" w:color="000000"/>
              <w:right w:val="single" w:sz="4" w:space="0" w:color="000000"/>
            </w:tcBorders>
            <w:shd w:val="clear" w:color="auto" w:fill="auto"/>
          </w:tcPr>
          <w:p w:rsidR="00F01E02" w:rsidRDefault="00F01E02"/>
        </w:tc>
      </w:tr>
      <w:tr w:rsidR="00F01E02">
        <w:tc>
          <w:tcPr>
            <w:tcW w:w="1980" w:type="dxa"/>
            <w:vMerge/>
            <w:tcBorders>
              <w:left w:val="single" w:sz="4" w:space="0" w:color="000000"/>
              <w:bottom w:val="single" w:sz="4" w:space="0" w:color="000000"/>
            </w:tcBorders>
            <w:shd w:val="clear" w:color="auto" w:fill="auto"/>
            <w:vAlign w:val="center"/>
          </w:tcPr>
          <w:p w:rsidR="00F01E02" w:rsidRDefault="00F01E02"/>
        </w:tc>
        <w:tc>
          <w:tcPr>
            <w:tcW w:w="1755" w:type="dxa"/>
            <w:tcBorders>
              <w:left w:val="single" w:sz="4" w:space="0" w:color="000000"/>
              <w:bottom w:val="single" w:sz="4" w:space="0" w:color="000000"/>
            </w:tcBorders>
            <w:shd w:val="clear" w:color="auto" w:fill="auto"/>
          </w:tcPr>
          <w:p w:rsidR="00F01E02" w:rsidRDefault="00F01E02">
            <w:pPr>
              <w:pStyle w:val="Zawartotabeli"/>
            </w:pPr>
            <w:r>
              <w:rPr>
                <w:rFonts w:ascii="Calibri" w:hAnsi="Calibri"/>
                <w:sz w:val="18"/>
                <w:szCs w:val="18"/>
              </w:rPr>
              <w:t>Numer uprawnień</w:t>
            </w:r>
          </w:p>
        </w:tc>
        <w:tc>
          <w:tcPr>
            <w:tcW w:w="3525" w:type="dxa"/>
            <w:tcBorders>
              <w:left w:val="single" w:sz="4" w:space="0" w:color="000000"/>
              <w:bottom w:val="single" w:sz="4" w:space="0" w:color="000000"/>
            </w:tcBorders>
            <w:shd w:val="clear" w:color="auto" w:fill="auto"/>
          </w:tcPr>
          <w:p w:rsidR="00F01E02" w:rsidRDefault="00F01E02">
            <w:pPr>
              <w:pStyle w:val="Zawartotabeli"/>
              <w:jc w:val="center"/>
            </w:pPr>
            <w:r>
              <w:rPr>
                <w:rFonts w:ascii="Calibri" w:hAnsi="Calibri"/>
                <w:b/>
                <w:bCs/>
                <w:sz w:val="20"/>
                <w:szCs w:val="20"/>
              </w:rPr>
              <w:t>195/94 B-B</w:t>
            </w:r>
          </w:p>
        </w:tc>
        <w:tc>
          <w:tcPr>
            <w:tcW w:w="2385" w:type="dxa"/>
            <w:vMerge/>
            <w:tcBorders>
              <w:left w:val="single" w:sz="4" w:space="0" w:color="000000"/>
              <w:bottom w:val="single" w:sz="4" w:space="0" w:color="000000"/>
              <w:right w:val="single" w:sz="4" w:space="0" w:color="000000"/>
            </w:tcBorders>
            <w:shd w:val="clear" w:color="auto" w:fill="auto"/>
          </w:tcPr>
          <w:p w:rsidR="00F01E02" w:rsidRDefault="00F01E02"/>
        </w:tc>
      </w:tr>
      <w:tr w:rsidR="00F01E02">
        <w:tc>
          <w:tcPr>
            <w:tcW w:w="1980" w:type="dxa"/>
            <w:vMerge/>
            <w:tcBorders>
              <w:left w:val="single" w:sz="4" w:space="0" w:color="000000"/>
              <w:bottom w:val="single" w:sz="4" w:space="0" w:color="000000"/>
            </w:tcBorders>
            <w:shd w:val="clear" w:color="auto" w:fill="auto"/>
            <w:vAlign w:val="center"/>
          </w:tcPr>
          <w:p w:rsidR="00F01E02" w:rsidRDefault="00F01E02"/>
        </w:tc>
        <w:tc>
          <w:tcPr>
            <w:tcW w:w="1755" w:type="dxa"/>
            <w:tcBorders>
              <w:left w:val="single" w:sz="4" w:space="0" w:color="000000"/>
              <w:bottom w:val="single" w:sz="4" w:space="0" w:color="000000"/>
            </w:tcBorders>
            <w:shd w:val="clear" w:color="auto" w:fill="auto"/>
          </w:tcPr>
          <w:p w:rsidR="00F01E02" w:rsidRDefault="00F01E02">
            <w:pPr>
              <w:pStyle w:val="Zawartotabeli"/>
            </w:pPr>
            <w:r>
              <w:rPr>
                <w:rFonts w:ascii="Calibri" w:hAnsi="Calibri"/>
                <w:sz w:val="18"/>
                <w:szCs w:val="18"/>
              </w:rPr>
              <w:t>Sprawdzający(a):</w:t>
            </w:r>
          </w:p>
        </w:tc>
        <w:tc>
          <w:tcPr>
            <w:tcW w:w="3525" w:type="dxa"/>
            <w:tcBorders>
              <w:left w:val="single" w:sz="4" w:space="0" w:color="000000"/>
              <w:bottom w:val="single" w:sz="4" w:space="0" w:color="000000"/>
            </w:tcBorders>
            <w:shd w:val="clear" w:color="auto" w:fill="auto"/>
          </w:tcPr>
          <w:p w:rsidR="00F01E02" w:rsidRDefault="00F01E02">
            <w:pPr>
              <w:jc w:val="center"/>
            </w:pPr>
            <w:r>
              <w:rPr>
                <w:rFonts w:ascii="Calibri" w:hAnsi="Calibri"/>
                <w:sz w:val="20"/>
                <w:szCs w:val="20"/>
              </w:rPr>
              <w:t xml:space="preserve">mgr inż. arch. </w:t>
            </w:r>
          </w:p>
          <w:p w:rsidR="00F01E02" w:rsidRDefault="00026CF8">
            <w:pPr>
              <w:jc w:val="center"/>
            </w:pPr>
            <w:r>
              <w:rPr>
                <w:rFonts w:ascii="Calibri" w:hAnsi="Calibri"/>
                <w:b/>
                <w:bCs/>
                <w:sz w:val="20"/>
                <w:szCs w:val="20"/>
              </w:rPr>
              <w:t>Marek Pietraszko</w:t>
            </w:r>
          </w:p>
        </w:tc>
        <w:tc>
          <w:tcPr>
            <w:tcW w:w="2385" w:type="dxa"/>
            <w:vMerge w:val="restart"/>
            <w:tcBorders>
              <w:left w:val="single" w:sz="4" w:space="0" w:color="000000"/>
              <w:bottom w:val="single" w:sz="4" w:space="0" w:color="000000"/>
              <w:right w:val="single" w:sz="4" w:space="0" w:color="000000"/>
            </w:tcBorders>
            <w:shd w:val="clear" w:color="auto" w:fill="auto"/>
          </w:tcPr>
          <w:p w:rsidR="00F01E02" w:rsidRDefault="00F01E02">
            <w:pPr>
              <w:pStyle w:val="Zawartotabeli"/>
              <w:jc w:val="center"/>
              <w:rPr>
                <w:rFonts w:ascii="Calibri" w:hAnsi="Calibri"/>
                <w:b/>
                <w:bCs/>
                <w:sz w:val="18"/>
                <w:szCs w:val="18"/>
              </w:rPr>
            </w:pPr>
          </w:p>
          <w:p w:rsidR="00F01E02" w:rsidRDefault="00F01E02">
            <w:pPr>
              <w:pStyle w:val="Zawartotabeli"/>
              <w:jc w:val="center"/>
              <w:rPr>
                <w:rFonts w:ascii="Calibri" w:hAnsi="Calibri"/>
                <w:b/>
                <w:bCs/>
                <w:sz w:val="18"/>
                <w:szCs w:val="18"/>
              </w:rPr>
            </w:pPr>
          </w:p>
          <w:p w:rsidR="00F01E02" w:rsidRDefault="00F01E02">
            <w:pPr>
              <w:pStyle w:val="Zawartotabeli"/>
              <w:jc w:val="center"/>
              <w:rPr>
                <w:rFonts w:ascii="Calibri" w:hAnsi="Calibri"/>
                <w:b/>
                <w:bCs/>
                <w:sz w:val="18"/>
                <w:szCs w:val="18"/>
              </w:rPr>
            </w:pPr>
          </w:p>
          <w:p w:rsidR="00F01E02" w:rsidRDefault="00F01E02">
            <w:pPr>
              <w:pStyle w:val="Zawartotabeli"/>
              <w:jc w:val="center"/>
              <w:rPr>
                <w:rFonts w:ascii="Calibri" w:hAnsi="Calibri"/>
                <w:b/>
                <w:bCs/>
                <w:sz w:val="18"/>
                <w:szCs w:val="18"/>
              </w:rPr>
            </w:pPr>
          </w:p>
          <w:p w:rsidR="00F01E02" w:rsidRDefault="00F01E02">
            <w:pPr>
              <w:pStyle w:val="Zawartotabeli"/>
              <w:jc w:val="center"/>
              <w:rPr>
                <w:rFonts w:ascii="Calibri" w:hAnsi="Calibri"/>
                <w:b/>
                <w:bCs/>
                <w:sz w:val="18"/>
                <w:szCs w:val="18"/>
              </w:rPr>
            </w:pPr>
          </w:p>
          <w:p w:rsidR="00F01E02" w:rsidRDefault="00F01E02">
            <w:pPr>
              <w:pStyle w:val="Zawartotabeli"/>
              <w:jc w:val="center"/>
              <w:rPr>
                <w:rFonts w:ascii="Calibri" w:hAnsi="Calibri"/>
                <w:b/>
                <w:bCs/>
                <w:sz w:val="18"/>
                <w:szCs w:val="18"/>
              </w:rPr>
            </w:pPr>
          </w:p>
          <w:p w:rsidR="00F01E02" w:rsidRDefault="00F01E02">
            <w:pPr>
              <w:pStyle w:val="Zawartotabeli"/>
              <w:jc w:val="center"/>
              <w:rPr>
                <w:rFonts w:ascii="Calibri" w:hAnsi="Calibri"/>
                <w:b/>
                <w:bCs/>
                <w:sz w:val="18"/>
                <w:szCs w:val="18"/>
              </w:rPr>
            </w:pPr>
          </w:p>
          <w:p w:rsidR="00F01E02" w:rsidRDefault="00026CF8">
            <w:pPr>
              <w:pStyle w:val="Zawartotabeli"/>
              <w:jc w:val="center"/>
            </w:pPr>
            <w:r>
              <w:rPr>
                <w:rFonts w:ascii="Calibri" w:hAnsi="Calibri"/>
                <w:b/>
                <w:bCs/>
                <w:sz w:val="18"/>
                <w:szCs w:val="18"/>
              </w:rPr>
              <w:t>STYCZEŃ  2022</w:t>
            </w:r>
          </w:p>
        </w:tc>
      </w:tr>
      <w:tr w:rsidR="00F01E02">
        <w:tc>
          <w:tcPr>
            <w:tcW w:w="1980" w:type="dxa"/>
            <w:vMerge/>
            <w:tcBorders>
              <w:left w:val="single" w:sz="4" w:space="0" w:color="000000"/>
              <w:bottom w:val="single" w:sz="4" w:space="0" w:color="000000"/>
            </w:tcBorders>
            <w:shd w:val="clear" w:color="auto" w:fill="auto"/>
            <w:vAlign w:val="center"/>
          </w:tcPr>
          <w:p w:rsidR="00F01E02" w:rsidRDefault="00F01E02"/>
        </w:tc>
        <w:tc>
          <w:tcPr>
            <w:tcW w:w="1755" w:type="dxa"/>
            <w:tcBorders>
              <w:left w:val="single" w:sz="4" w:space="0" w:color="000000"/>
              <w:bottom w:val="single" w:sz="4" w:space="0" w:color="000000"/>
            </w:tcBorders>
            <w:shd w:val="clear" w:color="auto" w:fill="auto"/>
          </w:tcPr>
          <w:p w:rsidR="00F01E02" w:rsidRDefault="00F01E02">
            <w:pPr>
              <w:pStyle w:val="Zawartotabeli"/>
            </w:pPr>
            <w:r>
              <w:rPr>
                <w:rFonts w:ascii="Calibri" w:hAnsi="Calibri"/>
                <w:sz w:val="18"/>
                <w:szCs w:val="18"/>
              </w:rPr>
              <w:t>Specjalność</w:t>
            </w:r>
            <w:r>
              <w:rPr>
                <w:rFonts w:ascii="Calibri" w:eastAsia="SimSun" w:hAnsi="Calibri"/>
                <w:sz w:val="18"/>
                <w:szCs w:val="18"/>
              </w:rPr>
              <w:t xml:space="preserve"> uprawnień</w:t>
            </w:r>
          </w:p>
        </w:tc>
        <w:tc>
          <w:tcPr>
            <w:tcW w:w="3525" w:type="dxa"/>
            <w:tcBorders>
              <w:left w:val="single" w:sz="4" w:space="0" w:color="000000"/>
              <w:bottom w:val="single" w:sz="4" w:space="0" w:color="000000"/>
            </w:tcBorders>
            <w:shd w:val="clear" w:color="auto" w:fill="auto"/>
          </w:tcPr>
          <w:p w:rsidR="00F01E02" w:rsidRDefault="00F01E02">
            <w:pPr>
              <w:jc w:val="center"/>
            </w:pPr>
            <w:r>
              <w:rPr>
                <w:rFonts w:ascii="Calibri" w:hAnsi="Calibri"/>
                <w:sz w:val="20"/>
                <w:szCs w:val="20"/>
              </w:rPr>
              <w:t xml:space="preserve">architektoniczne </w:t>
            </w:r>
            <w:r>
              <w:rPr>
                <w:rStyle w:val="Domylnaczcionkaakapitu1"/>
                <w:rFonts w:ascii="Calibri" w:hAnsi="Calibri"/>
                <w:sz w:val="20"/>
                <w:szCs w:val="20"/>
              </w:rPr>
              <w:t xml:space="preserve">do projektowania </w:t>
            </w:r>
            <w:r>
              <w:rPr>
                <w:rStyle w:val="Domylnaczcionkaakapitu1"/>
                <w:rFonts w:ascii="Calibri" w:hAnsi="Calibri"/>
                <w:sz w:val="20"/>
                <w:szCs w:val="20"/>
              </w:rPr>
              <w:br/>
              <w:t xml:space="preserve">i kierowania robotami budowlanymi bez ograniczeń </w:t>
            </w:r>
          </w:p>
        </w:tc>
        <w:tc>
          <w:tcPr>
            <w:tcW w:w="2385" w:type="dxa"/>
            <w:vMerge/>
            <w:tcBorders>
              <w:left w:val="single" w:sz="4" w:space="0" w:color="000000"/>
              <w:bottom w:val="single" w:sz="4" w:space="0" w:color="000000"/>
              <w:right w:val="single" w:sz="4" w:space="0" w:color="000000"/>
            </w:tcBorders>
            <w:shd w:val="clear" w:color="auto" w:fill="auto"/>
          </w:tcPr>
          <w:p w:rsidR="00F01E02" w:rsidRDefault="00F01E02"/>
        </w:tc>
      </w:tr>
      <w:tr w:rsidR="00F01E02">
        <w:trPr>
          <w:trHeight w:val="338"/>
        </w:trPr>
        <w:tc>
          <w:tcPr>
            <w:tcW w:w="1980" w:type="dxa"/>
            <w:vMerge/>
            <w:tcBorders>
              <w:left w:val="single" w:sz="4" w:space="0" w:color="000000"/>
              <w:bottom w:val="single" w:sz="4" w:space="0" w:color="000000"/>
            </w:tcBorders>
            <w:shd w:val="clear" w:color="auto" w:fill="auto"/>
            <w:vAlign w:val="center"/>
          </w:tcPr>
          <w:p w:rsidR="00F01E02" w:rsidRDefault="00F01E02"/>
        </w:tc>
        <w:tc>
          <w:tcPr>
            <w:tcW w:w="1755" w:type="dxa"/>
            <w:tcBorders>
              <w:left w:val="single" w:sz="4" w:space="0" w:color="000000"/>
              <w:bottom w:val="single" w:sz="4" w:space="0" w:color="000000"/>
            </w:tcBorders>
            <w:shd w:val="clear" w:color="auto" w:fill="auto"/>
          </w:tcPr>
          <w:p w:rsidR="00F01E02" w:rsidRDefault="00F01E02">
            <w:pPr>
              <w:pStyle w:val="Zawartotabeli"/>
            </w:pPr>
            <w:r>
              <w:rPr>
                <w:rFonts w:ascii="Calibri" w:hAnsi="Calibri"/>
                <w:sz w:val="18"/>
                <w:szCs w:val="18"/>
              </w:rPr>
              <w:t>Numer uprawnień</w:t>
            </w:r>
          </w:p>
        </w:tc>
        <w:tc>
          <w:tcPr>
            <w:tcW w:w="3525" w:type="dxa"/>
            <w:tcBorders>
              <w:left w:val="single" w:sz="4" w:space="0" w:color="000000"/>
              <w:bottom w:val="single" w:sz="4" w:space="0" w:color="000000"/>
            </w:tcBorders>
            <w:shd w:val="clear" w:color="auto" w:fill="auto"/>
          </w:tcPr>
          <w:p w:rsidR="00F01E02" w:rsidRDefault="00026CF8">
            <w:pPr>
              <w:pStyle w:val="Tekstpodstawowy"/>
              <w:spacing w:line="240" w:lineRule="auto"/>
              <w:jc w:val="center"/>
            </w:pPr>
            <w:r>
              <w:rPr>
                <w:b/>
                <w:bCs/>
                <w:sz w:val="20"/>
                <w:szCs w:val="20"/>
              </w:rPr>
              <w:t>25/08/SLOKK</w:t>
            </w:r>
          </w:p>
        </w:tc>
        <w:tc>
          <w:tcPr>
            <w:tcW w:w="2385" w:type="dxa"/>
            <w:vMerge/>
            <w:tcBorders>
              <w:left w:val="single" w:sz="4" w:space="0" w:color="000000"/>
              <w:bottom w:val="single" w:sz="4" w:space="0" w:color="000000"/>
              <w:right w:val="single" w:sz="4" w:space="0" w:color="000000"/>
            </w:tcBorders>
            <w:shd w:val="clear" w:color="auto" w:fill="auto"/>
          </w:tcPr>
          <w:p w:rsidR="00F01E02" w:rsidRDefault="00F01E02"/>
        </w:tc>
      </w:tr>
      <w:tr w:rsidR="00F01E02">
        <w:tc>
          <w:tcPr>
            <w:tcW w:w="1980" w:type="dxa"/>
            <w:vMerge/>
            <w:tcBorders>
              <w:left w:val="single" w:sz="4" w:space="0" w:color="000000"/>
              <w:bottom w:val="single" w:sz="4" w:space="0" w:color="000000"/>
            </w:tcBorders>
            <w:shd w:val="clear" w:color="auto" w:fill="auto"/>
            <w:vAlign w:val="center"/>
          </w:tcPr>
          <w:p w:rsidR="00F01E02" w:rsidRDefault="00F01E02"/>
        </w:tc>
        <w:tc>
          <w:tcPr>
            <w:tcW w:w="1755" w:type="dxa"/>
            <w:tcBorders>
              <w:left w:val="single" w:sz="4" w:space="0" w:color="000000"/>
              <w:bottom w:val="single" w:sz="4" w:space="0" w:color="000000"/>
            </w:tcBorders>
            <w:shd w:val="clear" w:color="auto" w:fill="auto"/>
          </w:tcPr>
          <w:p w:rsidR="00F01E02" w:rsidRDefault="00F01E02">
            <w:pPr>
              <w:pStyle w:val="Zawartotabeli"/>
            </w:pPr>
            <w:r>
              <w:rPr>
                <w:rFonts w:ascii="Calibri" w:eastAsia="Calibri" w:hAnsi="Calibri" w:cs="Tahoma"/>
                <w:kern w:val="0"/>
                <w:sz w:val="18"/>
                <w:szCs w:val="18"/>
                <w:lang w:eastAsia="en-US" w:bidi="ar-SA"/>
              </w:rPr>
              <w:t>Architekt prowadzący:</w:t>
            </w:r>
          </w:p>
        </w:tc>
        <w:tc>
          <w:tcPr>
            <w:tcW w:w="3525" w:type="dxa"/>
            <w:tcBorders>
              <w:left w:val="single" w:sz="4" w:space="0" w:color="000000"/>
              <w:bottom w:val="single" w:sz="4" w:space="0" w:color="000000"/>
            </w:tcBorders>
            <w:shd w:val="clear" w:color="auto" w:fill="auto"/>
          </w:tcPr>
          <w:p w:rsidR="00F01E02" w:rsidRDefault="00F01E02">
            <w:pPr>
              <w:pStyle w:val="Zawartotabeli"/>
              <w:jc w:val="center"/>
            </w:pPr>
            <w:r>
              <w:rPr>
                <w:rFonts w:ascii="Calibri" w:eastAsia="SimSun" w:hAnsi="Calibri"/>
                <w:b/>
                <w:bCs/>
                <w:sz w:val="20"/>
                <w:szCs w:val="20"/>
              </w:rPr>
              <w:t xml:space="preserve">mgr inż. arch. </w:t>
            </w:r>
            <w:r w:rsidR="00026CF8">
              <w:rPr>
                <w:rFonts w:ascii="Calibri" w:eastAsia="SimSun" w:hAnsi="Calibri"/>
                <w:b/>
                <w:bCs/>
                <w:sz w:val="20"/>
                <w:szCs w:val="20"/>
              </w:rPr>
              <w:t>Magdalena Żuławska</w:t>
            </w:r>
          </w:p>
        </w:tc>
        <w:tc>
          <w:tcPr>
            <w:tcW w:w="2385" w:type="dxa"/>
            <w:tcBorders>
              <w:left w:val="single" w:sz="4" w:space="0" w:color="000000"/>
              <w:bottom w:val="single" w:sz="4" w:space="0" w:color="000000"/>
              <w:right w:val="single" w:sz="4" w:space="0" w:color="000000"/>
            </w:tcBorders>
            <w:shd w:val="clear" w:color="auto" w:fill="auto"/>
          </w:tcPr>
          <w:p w:rsidR="00F01E02" w:rsidRDefault="00F01E02">
            <w:pPr>
              <w:pStyle w:val="Zawartotabeli"/>
              <w:jc w:val="center"/>
              <w:rPr>
                <w:rFonts w:ascii="Calibri" w:hAnsi="Calibri"/>
                <w:sz w:val="18"/>
                <w:szCs w:val="18"/>
              </w:rPr>
            </w:pPr>
          </w:p>
        </w:tc>
      </w:tr>
      <w:tr w:rsidR="00F01E02">
        <w:trPr>
          <w:trHeight w:val="324"/>
        </w:trPr>
        <w:tc>
          <w:tcPr>
            <w:tcW w:w="1980" w:type="dxa"/>
            <w:vMerge/>
            <w:tcBorders>
              <w:left w:val="single" w:sz="4" w:space="0" w:color="000000"/>
              <w:bottom w:val="single" w:sz="4" w:space="0" w:color="000000"/>
            </w:tcBorders>
            <w:shd w:val="clear" w:color="auto" w:fill="auto"/>
            <w:vAlign w:val="center"/>
          </w:tcPr>
          <w:p w:rsidR="00F01E02" w:rsidRDefault="00F01E02"/>
        </w:tc>
        <w:tc>
          <w:tcPr>
            <w:tcW w:w="1755" w:type="dxa"/>
            <w:tcBorders>
              <w:left w:val="single" w:sz="4" w:space="0" w:color="000000"/>
              <w:bottom w:val="single" w:sz="4" w:space="0" w:color="000000"/>
            </w:tcBorders>
            <w:shd w:val="clear" w:color="auto" w:fill="auto"/>
          </w:tcPr>
          <w:p w:rsidR="00F01E02" w:rsidRDefault="00F01E02">
            <w:pPr>
              <w:pStyle w:val="Zawartotabeli"/>
            </w:pPr>
            <w:r>
              <w:rPr>
                <w:rFonts w:ascii="Calibri" w:hAnsi="Calibri"/>
                <w:sz w:val="18"/>
                <w:szCs w:val="18"/>
              </w:rPr>
              <w:t>Zespół projektowy:</w:t>
            </w:r>
          </w:p>
        </w:tc>
        <w:tc>
          <w:tcPr>
            <w:tcW w:w="3525" w:type="dxa"/>
            <w:tcBorders>
              <w:left w:val="single" w:sz="4" w:space="0" w:color="000000"/>
              <w:bottom w:val="single" w:sz="4" w:space="0" w:color="000000"/>
            </w:tcBorders>
            <w:shd w:val="clear" w:color="auto" w:fill="auto"/>
          </w:tcPr>
          <w:p w:rsidR="00F01E02" w:rsidRDefault="00F01E02">
            <w:pPr>
              <w:pStyle w:val="Zawartotabeli"/>
              <w:jc w:val="center"/>
            </w:pPr>
            <w:r>
              <w:rPr>
                <w:rFonts w:ascii="Calibri" w:eastAsia="SimSun" w:hAnsi="Calibri" w:cs="Tahoma"/>
                <w:b/>
                <w:bCs/>
                <w:kern w:val="0"/>
                <w:sz w:val="20"/>
                <w:szCs w:val="20"/>
                <w:lang w:eastAsia="en-US" w:bidi="ar-SA"/>
              </w:rPr>
              <w:t xml:space="preserve"> inż. arch. </w:t>
            </w:r>
            <w:r w:rsidR="00026CF8">
              <w:rPr>
                <w:rFonts w:ascii="Calibri" w:eastAsia="SimSun" w:hAnsi="Calibri" w:cs="Tahoma"/>
                <w:b/>
                <w:bCs/>
                <w:kern w:val="0"/>
                <w:sz w:val="20"/>
                <w:szCs w:val="20"/>
                <w:lang w:eastAsia="en-US" w:bidi="ar-SA"/>
              </w:rPr>
              <w:t>Katarzyna Kubowicz</w:t>
            </w:r>
          </w:p>
        </w:tc>
        <w:tc>
          <w:tcPr>
            <w:tcW w:w="2385" w:type="dxa"/>
            <w:tcBorders>
              <w:left w:val="single" w:sz="4" w:space="0" w:color="000000"/>
              <w:bottom w:val="single" w:sz="4" w:space="0" w:color="000000"/>
              <w:right w:val="single" w:sz="4" w:space="0" w:color="000000"/>
            </w:tcBorders>
            <w:shd w:val="clear" w:color="auto" w:fill="auto"/>
          </w:tcPr>
          <w:p w:rsidR="00F01E02" w:rsidRDefault="00F01E02">
            <w:pPr>
              <w:pStyle w:val="Zawartotabeli"/>
              <w:jc w:val="center"/>
              <w:rPr>
                <w:rFonts w:ascii="Calibri" w:hAnsi="Calibri"/>
                <w:sz w:val="18"/>
                <w:szCs w:val="18"/>
              </w:rPr>
            </w:pPr>
          </w:p>
        </w:tc>
      </w:tr>
    </w:tbl>
    <w:p w:rsidR="00F01E02" w:rsidRDefault="00F01E02" w:rsidP="00010BE4">
      <w:pPr>
        <w:rPr>
          <w:rFonts w:ascii="Calibri" w:hAnsi="Calibri"/>
          <w:b/>
          <w:bCs/>
          <w:sz w:val="20"/>
          <w:szCs w:val="20"/>
        </w:rPr>
      </w:pPr>
    </w:p>
    <w:p w:rsidR="00010BE4" w:rsidRPr="00010BE4" w:rsidRDefault="00010BE4" w:rsidP="00010BE4">
      <w:pPr>
        <w:pStyle w:val="Bezodstpw"/>
        <w:ind w:left="7920"/>
        <w:rPr>
          <w:b/>
          <w:bCs w:val="0"/>
          <w:sz w:val="32"/>
          <w:szCs w:val="32"/>
        </w:rPr>
      </w:pPr>
      <w:r w:rsidRPr="00010BE4">
        <w:rPr>
          <w:b/>
          <w:bCs w:val="0"/>
          <w:sz w:val="32"/>
          <w:szCs w:val="32"/>
        </w:rPr>
        <w:t xml:space="preserve">EGZ. </w:t>
      </w:r>
      <w:r w:rsidR="00D45A25">
        <w:rPr>
          <w:b/>
          <w:bCs w:val="0"/>
          <w:sz w:val="32"/>
          <w:szCs w:val="32"/>
        </w:rPr>
        <w:t>1</w:t>
      </w:r>
      <w:r w:rsidRPr="00010BE4">
        <w:rPr>
          <w:b/>
          <w:bCs w:val="0"/>
          <w:sz w:val="32"/>
          <w:szCs w:val="32"/>
        </w:rPr>
        <w:t>/3</w:t>
      </w:r>
    </w:p>
    <w:p w:rsidR="00010BE4" w:rsidRDefault="00010BE4">
      <w:pPr>
        <w:jc w:val="center"/>
        <w:rPr>
          <w:rFonts w:ascii="Calibri" w:hAnsi="Calibri"/>
          <w:b/>
          <w:bCs/>
          <w:sz w:val="20"/>
          <w:szCs w:val="20"/>
        </w:rPr>
      </w:pPr>
    </w:p>
    <w:p w:rsidR="00010BE4" w:rsidRDefault="00010BE4">
      <w:pPr>
        <w:jc w:val="center"/>
        <w:rPr>
          <w:rFonts w:ascii="Calibri" w:hAnsi="Calibri"/>
          <w:b/>
          <w:bCs/>
          <w:sz w:val="20"/>
          <w:szCs w:val="20"/>
        </w:rPr>
      </w:pPr>
    </w:p>
    <w:p w:rsidR="00F01E02" w:rsidRDefault="00F01E02">
      <w:pPr>
        <w:jc w:val="center"/>
      </w:pPr>
      <w:r>
        <w:rPr>
          <w:rFonts w:ascii="Calibri" w:hAnsi="Calibri"/>
          <w:b/>
          <w:bCs/>
          <w:sz w:val="20"/>
          <w:szCs w:val="20"/>
        </w:rPr>
        <w:t>© COPYRIGHT WIEWIÓRA &amp; GOLCZYK ARCHITEKCI spółka z ograniczoną odpowiedzialnością sp. k.</w:t>
      </w:r>
    </w:p>
    <w:p w:rsidR="007F5D22" w:rsidRPr="008438DF" w:rsidRDefault="003030CC" w:rsidP="008438DF">
      <w:pPr>
        <w:jc w:val="center"/>
        <w:rPr>
          <w:rFonts w:ascii="Calibri" w:hAnsi="Calibri"/>
          <w:b/>
          <w:bCs/>
          <w:sz w:val="20"/>
          <w:szCs w:val="20"/>
        </w:rPr>
      </w:pPr>
      <w:r>
        <w:rPr>
          <w:rStyle w:val="Domylnaczcionkaakapitu2"/>
          <w:rFonts w:ascii="Calibri" w:hAnsi="Calibri"/>
          <w:b/>
          <w:bCs/>
          <w:sz w:val="20"/>
          <w:szCs w:val="20"/>
        </w:rPr>
        <w:t xml:space="preserve">STYCZEŃ </w:t>
      </w:r>
      <w:r w:rsidR="00F01E02">
        <w:rPr>
          <w:rStyle w:val="Domylnaczcionkaakapitu2"/>
          <w:rFonts w:ascii="Calibri" w:hAnsi="Calibri"/>
          <w:b/>
          <w:bCs/>
          <w:sz w:val="20"/>
          <w:szCs w:val="20"/>
        </w:rPr>
        <w:t>202</w:t>
      </w:r>
      <w:r>
        <w:rPr>
          <w:rStyle w:val="Domylnaczcionkaakapitu2"/>
          <w:rFonts w:ascii="Calibri" w:hAnsi="Calibri"/>
          <w:b/>
          <w:bCs/>
          <w:sz w:val="20"/>
          <w:szCs w:val="20"/>
        </w:rPr>
        <w:t>2</w:t>
      </w:r>
    </w:p>
    <w:tbl>
      <w:tblPr>
        <w:tblW w:w="9645" w:type="dxa"/>
        <w:tblInd w:w="55" w:type="dxa"/>
        <w:tblLayout w:type="fixed"/>
        <w:tblCellMar>
          <w:top w:w="55" w:type="dxa"/>
          <w:left w:w="55" w:type="dxa"/>
          <w:bottom w:w="55" w:type="dxa"/>
          <w:right w:w="55" w:type="dxa"/>
        </w:tblCellMar>
        <w:tblLook w:val="0000"/>
      </w:tblPr>
      <w:tblGrid>
        <w:gridCol w:w="1980"/>
        <w:gridCol w:w="1755"/>
        <w:gridCol w:w="3525"/>
        <w:gridCol w:w="2385"/>
      </w:tblGrid>
      <w:tr w:rsidR="007F5D22" w:rsidTr="0007346B">
        <w:tc>
          <w:tcPr>
            <w:tcW w:w="1980" w:type="dxa"/>
            <w:tcBorders>
              <w:top w:val="single" w:sz="4" w:space="0" w:color="000000"/>
              <w:left w:val="single" w:sz="4" w:space="0" w:color="000000"/>
              <w:bottom w:val="single" w:sz="4" w:space="0" w:color="000000"/>
            </w:tcBorders>
            <w:shd w:val="clear" w:color="auto" w:fill="auto"/>
          </w:tcPr>
          <w:p w:rsidR="007F5D22" w:rsidRDefault="007F5D22" w:rsidP="00F634FD">
            <w:pPr>
              <w:pStyle w:val="Zawartotabeli"/>
              <w:jc w:val="center"/>
            </w:pPr>
            <w:bookmarkStart w:id="2" w:name="_Hlk98867196"/>
            <w:bookmarkStart w:id="3" w:name="_Hlk98867234"/>
            <w:bookmarkEnd w:id="0"/>
            <w:r>
              <w:rPr>
                <w:rFonts w:ascii="Calibri" w:hAnsi="Calibri"/>
                <w:b/>
                <w:bCs/>
                <w:sz w:val="18"/>
                <w:szCs w:val="18"/>
              </w:rPr>
              <w:lastRenderedPageBreak/>
              <w:t xml:space="preserve">ZAKRES </w:t>
            </w:r>
          </w:p>
          <w:p w:rsidR="007F5D22" w:rsidRDefault="007F5D22" w:rsidP="00F634FD">
            <w:pPr>
              <w:pStyle w:val="Zawartotabeli"/>
              <w:jc w:val="center"/>
            </w:pPr>
            <w:r>
              <w:rPr>
                <w:rFonts w:ascii="Calibri" w:hAnsi="Calibri"/>
                <w:b/>
                <w:bCs/>
                <w:sz w:val="18"/>
                <w:szCs w:val="18"/>
              </w:rPr>
              <w:t>OPRACOWANIA</w:t>
            </w:r>
          </w:p>
        </w:tc>
        <w:tc>
          <w:tcPr>
            <w:tcW w:w="1755" w:type="dxa"/>
            <w:tcBorders>
              <w:top w:val="single" w:sz="4" w:space="0" w:color="000000"/>
              <w:left w:val="single" w:sz="4" w:space="0" w:color="000000"/>
              <w:bottom w:val="single" w:sz="4" w:space="0" w:color="000000"/>
            </w:tcBorders>
            <w:shd w:val="clear" w:color="auto" w:fill="auto"/>
          </w:tcPr>
          <w:p w:rsidR="007F5D22" w:rsidRDefault="007F5D22" w:rsidP="00F634FD">
            <w:pPr>
              <w:pStyle w:val="Zawartotabeli"/>
              <w:jc w:val="center"/>
            </w:pPr>
            <w:r>
              <w:rPr>
                <w:rFonts w:ascii="Calibri" w:hAnsi="Calibri"/>
                <w:b/>
                <w:bCs/>
                <w:sz w:val="18"/>
                <w:szCs w:val="18"/>
              </w:rPr>
              <w:t>PEŁNIONA FUNKCJA PROJEKTOWA</w:t>
            </w:r>
          </w:p>
        </w:tc>
        <w:tc>
          <w:tcPr>
            <w:tcW w:w="3525" w:type="dxa"/>
            <w:tcBorders>
              <w:top w:val="single" w:sz="4" w:space="0" w:color="000000"/>
              <w:left w:val="single" w:sz="4" w:space="0" w:color="000000"/>
              <w:bottom w:val="single" w:sz="4" w:space="0" w:color="000000"/>
            </w:tcBorders>
            <w:shd w:val="clear" w:color="auto" w:fill="auto"/>
          </w:tcPr>
          <w:p w:rsidR="007F5D22" w:rsidRDefault="007F5D22" w:rsidP="00F634FD">
            <w:pPr>
              <w:pStyle w:val="Zawartotabeli"/>
              <w:jc w:val="center"/>
            </w:pPr>
            <w:r>
              <w:rPr>
                <w:rFonts w:ascii="Calibri" w:hAnsi="Calibri"/>
                <w:b/>
                <w:bCs/>
                <w:sz w:val="18"/>
                <w:szCs w:val="18"/>
              </w:rPr>
              <w:t xml:space="preserve">IMIĘ I NAZWISKO, SPECJALNOŚĆ </w:t>
            </w:r>
            <w:r>
              <w:rPr>
                <w:rFonts w:ascii="Calibri" w:hAnsi="Calibri"/>
                <w:b/>
                <w:bCs/>
                <w:sz w:val="18"/>
                <w:szCs w:val="18"/>
              </w:rPr>
              <w:br/>
              <w:t>I NUMER UPRAWNIEŃ BUDOWLANYCH</w:t>
            </w:r>
          </w:p>
        </w:tc>
        <w:tc>
          <w:tcPr>
            <w:tcW w:w="2385" w:type="dxa"/>
            <w:tcBorders>
              <w:top w:val="single" w:sz="4" w:space="0" w:color="000000"/>
              <w:left w:val="single" w:sz="4" w:space="0" w:color="000000"/>
              <w:bottom w:val="single" w:sz="4" w:space="0" w:color="000000"/>
              <w:right w:val="single" w:sz="4" w:space="0" w:color="000000"/>
            </w:tcBorders>
            <w:shd w:val="clear" w:color="auto" w:fill="auto"/>
          </w:tcPr>
          <w:p w:rsidR="007F5D22" w:rsidRDefault="007F5D22" w:rsidP="00F634FD">
            <w:pPr>
              <w:pStyle w:val="Zawartotabeli"/>
              <w:jc w:val="center"/>
            </w:pPr>
            <w:r>
              <w:rPr>
                <w:rFonts w:ascii="Calibri" w:hAnsi="Calibri"/>
                <w:b/>
                <w:bCs/>
                <w:sz w:val="18"/>
                <w:szCs w:val="18"/>
              </w:rPr>
              <w:t xml:space="preserve">DATA OPRACOWANIA </w:t>
            </w:r>
            <w:r>
              <w:rPr>
                <w:rFonts w:ascii="Calibri" w:hAnsi="Calibri"/>
                <w:b/>
                <w:bCs/>
                <w:sz w:val="18"/>
                <w:szCs w:val="18"/>
              </w:rPr>
              <w:br/>
              <w:t>I PODPIS</w:t>
            </w:r>
          </w:p>
        </w:tc>
      </w:tr>
      <w:tr w:rsidR="008438DF" w:rsidTr="00C7473E">
        <w:tc>
          <w:tcPr>
            <w:tcW w:w="1980" w:type="dxa"/>
            <w:vMerge w:val="restart"/>
            <w:tcBorders>
              <w:left w:val="single" w:sz="4" w:space="0" w:color="000000"/>
            </w:tcBorders>
            <w:shd w:val="clear" w:color="auto" w:fill="auto"/>
            <w:vAlign w:val="center"/>
          </w:tcPr>
          <w:p w:rsidR="008438DF" w:rsidRDefault="008438DF" w:rsidP="00F634FD">
            <w:pPr>
              <w:pStyle w:val="Zawartotabeli"/>
              <w:jc w:val="center"/>
            </w:pPr>
            <w:r>
              <w:rPr>
                <w:rFonts w:ascii="Calibri" w:hAnsi="Calibri"/>
                <w:b/>
                <w:bCs/>
                <w:sz w:val="18"/>
                <w:szCs w:val="18"/>
              </w:rPr>
              <w:t>KONSTRUKCJA</w:t>
            </w:r>
          </w:p>
        </w:tc>
        <w:tc>
          <w:tcPr>
            <w:tcW w:w="1755" w:type="dxa"/>
            <w:tcBorders>
              <w:left w:val="single" w:sz="4" w:space="0" w:color="000000"/>
              <w:bottom w:val="single" w:sz="4" w:space="0" w:color="000000"/>
            </w:tcBorders>
            <w:shd w:val="clear" w:color="auto" w:fill="auto"/>
          </w:tcPr>
          <w:p w:rsidR="008438DF" w:rsidRDefault="008438DF" w:rsidP="00F634FD">
            <w:pPr>
              <w:pStyle w:val="Zawartotabeli"/>
            </w:pPr>
            <w:r>
              <w:rPr>
                <w:rFonts w:ascii="Calibri" w:hAnsi="Calibri"/>
                <w:sz w:val="18"/>
                <w:szCs w:val="18"/>
              </w:rPr>
              <w:t>Projektant</w:t>
            </w:r>
          </w:p>
        </w:tc>
        <w:tc>
          <w:tcPr>
            <w:tcW w:w="3525" w:type="dxa"/>
            <w:tcBorders>
              <w:left w:val="single" w:sz="4" w:space="0" w:color="000000"/>
              <w:bottom w:val="single" w:sz="4" w:space="0" w:color="000000"/>
            </w:tcBorders>
            <w:shd w:val="clear" w:color="auto" w:fill="auto"/>
          </w:tcPr>
          <w:p w:rsidR="008438DF" w:rsidRDefault="008438DF" w:rsidP="00F634FD">
            <w:pPr>
              <w:pStyle w:val="Zawartotabeli"/>
              <w:jc w:val="center"/>
            </w:pPr>
            <w:r>
              <w:rPr>
                <w:rFonts w:ascii="Calibri" w:eastAsia="SimSun" w:hAnsi="Calibri"/>
                <w:sz w:val="20"/>
                <w:szCs w:val="20"/>
              </w:rPr>
              <w:t>mgr. inż.</w:t>
            </w:r>
          </w:p>
          <w:p w:rsidR="008438DF" w:rsidRDefault="008438DF" w:rsidP="00F634FD">
            <w:pPr>
              <w:pStyle w:val="Zawartotabeli"/>
              <w:jc w:val="center"/>
            </w:pPr>
            <w:r>
              <w:rPr>
                <w:rFonts w:ascii="Calibri" w:hAnsi="Calibri"/>
                <w:b/>
                <w:bCs/>
                <w:sz w:val="20"/>
                <w:szCs w:val="20"/>
              </w:rPr>
              <w:t>Andrzej Borkowski</w:t>
            </w:r>
          </w:p>
        </w:tc>
        <w:tc>
          <w:tcPr>
            <w:tcW w:w="2385" w:type="dxa"/>
            <w:vMerge w:val="restart"/>
            <w:tcBorders>
              <w:left w:val="single" w:sz="4" w:space="0" w:color="000000"/>
              <w:right w:val="single" w:sz="4" w:space="0" w:color="000000"/>
            </w:tcBorders>
            <w:shd w:val="clear" w:color="auto" w:fill="auto"/>
          </w:tcPr>
          <w:p w:rsidR="008438DF" w:rsidRDefault="008438DF" w:rsidP="00F634FD">
            <w:pPr>
              <w:pStyle w:val="Zawartotabeli"/>
              <w:jc w:val="center"/>
              <w:rPr>
                <w:rFonts w:ascii="Calibri" w:hAnsi="Calibri"/>
                <w:sz w:val="18"/>
                <w:szCs w:val="18"/>
              </w:rPr>
            </w:pPr>
          </w:p>
          <w:p w:rsidR="008438DF" w:rsidRDefault="008438DF" w:rsidP="00F634FD">
            <w:pPr>
              <w:pStyle w:val="Zawartotabeli"/>
              <w:jc w:val="center"/>
              <w:rPr>
                <w:rFonts w:ascii="Calibri" w:hAnsi="Calibri"/>
                <w:sz w:val="18"/>
                <w:szCs w:val="18"/>
              </w:rPr>
            </w:pPr>
          </w:p>
          <w:p w:rsidR="008438DF" w:rsidRDefault="008438DF" w:rsidP="00F634FD">
            <w:pPr>
              <w:pStyle w:val="Zawartotabeli"/>
              <w:jc w:val="center"/>
              <w:rPr>
                <w:rFonts w:ascii="Calibri" w:hAnsi="Calibri"/>
                <w:sz w:val="18"/>
                <w:szCs w:val="18"/>
              </w:rPr>
            </w:pPr>
          </w:p>
          <w:p w:rsidR="008438DF" w:rsidRDefault="008438DF" w:rsidP="00F634FD">
            <w:pPr>
              <w:pStyle w:val="Zawartotabeli"/>
              <w:jc w:val="center"/>
              <w:rPr>
                <w:rFonts w:ascii="Calibri" w:hAnsi="Calibri"/>
                <w:sz w:val="18"/>
                <w:szCs w:val="18"/>
              </w:rPr>
            </w:pPr>
          </w:p>
          <w:p w:rsidR="008438DF" w:rsidRDefault="008438DF" w:rsidP="00F634FD">
            <w:pPr>
              <w:pStyle w:val="Zawartotabeli"/>
              <w:jc w:val="center"/>
              <w:rPr>
                <w:rFonts w:ascii="Calibri" w:hAnsi="Calibri"/>
                <w:sz w:val="18"/>
                <w:szCs w:val="18"/>
              </w:rPr>
            </w:pPr>
          </w:p>
          <w:p w:rsidR="008438DF" w:rsidRDefault="008438DF" w:rsidP="00F634FD">
            <w:pPr>
              <w:pStyle w:val="Zawartotabeli"/>
              <w:jc w:val="center"/>
              <w:rPr>
                <w:rFonts w:ascii="Calibri" w:hAnsi="Calibri"/>
                <w:sz w:val="18"/>
                <w:szCs w:val="18"/>
              </w:rPr>
            </w:pPr>
          </w:p>
          <w:p w:rsidR="008438DF" w:rsidRDefault="008438DF" w:rsidP="00F634FD">
            <w:pPr>
              <w:pStyle w:val="Zawartotabeli"/>
              <w:jc w:val="center"/>
              <w:rPr>
                <w:rFonts w:ascii="Calibri" w:hAnsi="Calibri"/>
                <w:sz w:val="18"/>
                <w:szCs w:val="18"/>
              </w:rPr>
            </w:pPr>
          </w:p>
          <w:p w:rsidR="008438DF" w:rsidRDefault="008438DF" w:rsidP="00F634FD">
            <w:pPr>
              <w:pStyle w:val="Zawartotabeli"/>
              <w:jc w:val="center"/>
              <w:rPr>
                <w:rFonts w:ascii="Calibri" w:hAnsi="Calibri"/>
                <w:b/>
                <w:bCs/>
                <w:sz w:val="18"/>
                <w:szCs w:val="18"/>
              </w:rPr>
            </w:pPr>
          </w:p>
          <w:p w:rsidR="008438DF" w:rsidRDefault="008438DF" w:rsidP="00F634FD">
            <w:pPr>
              <w:pStyle w:val="Zawartotabeli"/>
              <w:jc w:val="center"/>
              <w:rPr>
                <w:rFonts w:ascii="Calibri" w:hAnsi="Calibri"/>
                <w:b/>
                <w:bCs/>
                <w:sz w:val="18"/>
                <w:szCs w:val="18"/>
              </w:rPr>
            </w:pPr>
          </w:p>
          <w:p w:rsidR="008438DF" w:rsidRDefault="008438DF" w:rsidP="00F634FD">
            <w:pPr>
              <w:pStyle w:val="Zawartotabeli"/>
              <w:jc w:val="center"/>
              <w:rPr>
                <w:rFonts w:ascii="Calibri" w:hAnsi="Calibri"/>
                <w:b/>
                <w:bCs/>
                <w:sz w:val="18"/>
                <w:szCs w:val="18"/>
              </w:rPr>
            </w:pPr>
          </w:p>
          <w:p w:rsidR="008438DF" w:rsidRDefault="008438DF" w:rsidP="00F634FD">
            <w:pPr>
              <w:pStyle w:val="Zawartotabeli"/>
              <w:jc w:val="center"/>
              <w:rPr>
                <w:rFonts w:ascii="Calibri" w:hAnsi="Calibri"/>
                <w:b/>
                <w:bCs/>
                <w:sz w:val="18"/>
                <w:szCs w:val="18"/>
              </w:rPr>
            </w:pPr>
          </w:p>
          <w:p w:rsidR="008438DF" w:rsidRDefault="008438DF" w:rsidP="00F634FD">
            <w:pPr>
              <w:pStyle w:val="Zawartotabeli"/>
              <w:jc w:val="center"/>
              <w:rPr>
                <w:rFonts w:ascii="Calibri" w:hAnsi="Calibri"/>
                <w:b/>
                <w:bCs/>
                <w:sz w:val="18"/>
                <w:szCs w:val="18"/>
              </w:rPr>
            </w:pPr>
          </w:p>
          <w:p w:rsidR="008438DF" w:rsidRDefault="008438DF" w:rsidP="00F634FD">
            <w:pPr>
              <w:pStyle w:val="Zawartotabeli"/>
              <w:jc w:val="center"/>
              <w:rPr>
                <w:rFonts w:ascii="Calibri" w:hAnsi="Calibri"/>
                <w:b/>
                <w:bCs/>
                <w:sz w:val="18"/>
                <w:szCs w:val="18"/>
              </w:rPr>
            </w:pPr>
          </w:p>
          <w:p w:rsidR="008438DF" w:rsidRDefault="008438DF" w:rsidP="00F634FD">
            <w:pPr>
              <w:pStyle w:val="Zawartotabeli"/>
              <w:jc w:val="center"/>
              <w:rPr>
                <w:rFonts w:ascii="Calibri" w:hAnsi="Calibri"/>
                <w:b/>
                <w:bCs/>
                <w:sz w:val="18"/>
                <w:szCs w:val="18"/>
              </w:rPr>
            </w:pPr>
          </w:p>
          <w:p w:rsidR="008438DF" w:rsidRDefault="008438DF" w:rsidP="00F634FD">
            <w:pPr>
              <w:pStyle w:val="Zawartotabeli"/>
              <w:jc w:val="center"/>
              <w:rPr>
                <w:rFonts w:ascii="Calibri" w:hAnsi="Calibri"/>
                <w:b/>
                <w:bCs/>
                <w:sz w:val="18"/>
                <w:szCs w:val="18"/>
              </w:rPr>
            </w:pPr>
          </w:p>
          <w:p w:rsidR="008438DF" w:rsidRDefault="008438DF" w:rsidP="00F634FD">
            <w:pPr>
              <w:pStyle w:val="Zawartotabeli"/>
              <w:jc w:val="center"/>
              <w:rPr>
                <w:rFonts w:ascii="Calibri" w:hAnsi="Calibri"/>
                <w:b/>
                <w:bCs/>
                <w:sz w:val="18"/>
                <w:szCs w:val="18"/>
              </w:rPr>
            </w:pPr>
          </w:p>
          <w:p w:rsidR="008438DF" w:rsidRDefault="008438DF" w:rsidP="00F634FD">
            <w:pPr>
              <w:pStyle w:val="Zawartotabeli"/>
              <w:jc w:val="center"/>
            </w:pPr>
          </w:p>
        </w:tc>
      </w:tr>
      <w:tr w:rsidR="008438DF" w:rsidTr="00C7473E">
        <w:tc>
          <w:tcPr>
            <w:tcW w:w="1980" w:type="dxa"/>
            <w:vMerge/>
            <w:tcBorders>
              <w:left w:val="single" w:sz="4" w:space="0" w:color="000000"/>
            </w:tcBorders>
            <w:shd w:val="clear" w:color="auto" w:fill="auto"/>
            <w:vAlign w:val="center"/>
          </w:tcPr>
          <w:p w:rsidR="008438DF" w:rsidRDefault="008438DF" w:rsidP="00F634FD"/>
        </w:tc>
        <w:tc>
          <w:tcPr>
            <w:tcW w:w="1755" w:type="dxa"/>
            <w:tcBorders>
              <w:left w:val="single" w:sz="4" w:space="0" w:color="000000"/>
              <w:bottom w:val="single" w:sz="4" w:space="0" w:color="000000"/>
            </w:tcBorders>
            <w:shd w:val="clear" w:color="auto" w:fill="auto"/>
            <w:vAlign w:val="center"/>
          </w:tcPr>
          <w:p w:rsidR="008438DF" w:rsidRDefault="008438DF" w:rsidP="00F634FD">
            <w:pPr>
              <w:pStyle w:val="Zawartotabeli"/>
            </w:pPr>
            <w:r>
              <w:rPr>
                <w:rFonts w:ascii="Calibri" w:hAnsi="Calibri"/>
                <w:sz w:val="18"/>
                <w:szCs w:val="18"/>
              </w:rPr>
              <w:t>Specjalność</w:t>
            </w:r>
            <w:r>
              <w:rPr>
                <w:rFonts w:ascii="Calibri" w:eastAsia="SimSun" w:hAnsi="Calibri"/>
                <w:sz w:val="18"/>
                <w:szCs w:val="18"/>
              </w:rPr>
              <w:t xml:space="preserve"> uprawnień</w:t>
            </w:r>
          </w:p>
        </w:tc>
        <w:tc>
          <w:tcPr>
            <w:tcW w:w="3525" w:type="dxa"/>
            <w:tcBorders>
              <w:left w:val="single" w:sz="4" w:space="0" w:color="000000"/>
              <w:bottom w:val="single" w:sz="4" w:space="0" w:color="000000"/>
            </w:tcBorders>
            <w:shd w:val="clear" w:color="auto" w:fill="auto"/>
          </w:tcPr>
          <w:p w:rsidR="008438DF" w:rsidRDefault="008438DF" w:rsidP="00F634FD">
            <w:pPr>
              <w:pStyle w:val="Zawartotabeli"/>
              <w:jc w:val="center"/>
            </w:pPr>
            <w:r>
              <w:rPr>
                <w:rFonts w:ascii="Calibri" w:eastAsia="SimSun" w:hAnsi="Calibri"/>
                <w:sz w:val="20"/>
                <w:szCs w:val="20"/>
              </w:rPr>
              <w:t xml:space="preserve">Uprawnienia budowlane bez ograniczeń w specjalności konstrukcyjno-budowlanej do kierowania robotami budowlanymi i projektowania </w:t>
            </w:r>
          </w:p>
        </w:tc>
        <w:tc>
          <w:tcPr>
            <w:tcW w:w="2385" w:type="dxa"/>
            <w:vMerge/>
            <w:tcBorders>
              <w:left w:val="single" w:sz="4" w:space="0" w:color="000000"/>
              <w:right w:val="single" w:sz="4" w:space="0" w:color="000000"/>
            </w:tcBorders>
            <w:shd w:val="clear" w:color="auto" w:fill="auto"/>
          </w:tcPr>
          <w:p w:rsidR="008438DF" w:rsidRDefault="008438DF" w:rsidP="00F634FD">
            <w:pPr>
              <w:pStyle w:val="Zawartotabeli"/>
              <w:jc w:val="center"/>
            </w:pPr>
          </w:p>
        </w:tc>
      </w:tr>
      <w:tr w:rsidR="008438DF" w:rsidTr="00C7473E">
        <w:tc>
          <w:tcPr>
            <w:tcW w:w="1980" w:type="dxa"/>
            <w:vMerge/>
            <w:tcBorders>
              <w:left w:val="single" w:sz="4" w:space="0" w:color="000000"/>
            </w:tcBorders>
            <w:shd w:val="clear" w:color="auto" w:fill="auto"/>
            <w:vAlign w:val="center"/>
          </w:tcPr>
          <w:p w:rsidR="008438DF" w:rsidRDefault="008438DF" w:rsidP="00F634FD"/>
        </w:tc>
        <w:tc>
          <w:tcPr>
            <w:tcW w:w="1755" w:type="dxa"/>
            <w:tcBorders>
              <w:left w:val="single" w:sz="4" w:space="0" w:color="000000"/>
              <w:bottom w:val="single" w:sz="4" w:space="0" w:color="000000"/>
            </w:tcBorders>
            <w:shd w:val="clear" w:color="auto" w:fill="auto"/>
          </w:tcPr>
          <w:p w:rsidR="008438DF" w:rsidRDefault="008438DF" w:rsidP="00F634FD">
            <w:pPr>
              <w:pStyle w:val="Zawartotabeli"/>
            </w:pPr>
            <w:r>
              <w:rPr>
                <w:rFonts w:ascii="Calibri" w:hAnsi="Calibri"/>
                <w:sz w:val="18"/>
                <w:szCs w:val="18"/>
              </w:rPr>
              <w:t>Numer uprawnień</w:t>
            </w:r>
          </w:p>
        </w:tc>
        <w:tc>
          <w:tcPr>
            <w:tcW w:w="3525" w:type="dxa"/>
            <w:tcBorders>
              <w:left w:val="single" w:sz="4" w:space="0" w:color="000000"/>
              <w:bottom w:val="single" w:sz="4" w:space="0" w:color="000000"/>
            </w:tcBorders>
            <w:shd w:val="clear" w:color="auto" w:fill="auto"/>
          </w:tcPr>
          <w:p w:rsidR="008438DF" w:rsidRDefault="008438DF" w:rsidP="00F634FD">
            <w:pPr>
              <w:pStyle w:val="Zawartotabeli"/>
              <w:jc w:val="center"/>
            </w:pPr>
            <w:r w:rsidRPr="008438DF">
              <w:rPr>
                <w:rFonts w:ascii="Calibri" w:hAnsi="Calibri"/>
                <w:b/>
                <w:bCs/>
                <w:sz w:val="20"/>
                <w:szCs w:val="20"/>
              </w:rPr>
              <w:t>SLK/1522/POOK/07</w:t>
            </w:r>
          </w:p>
        </w:tc>
        <w:tc>
          <w:tcPr>
            <w:tcW w:w="2385" w:type="dxa"/>
            <w:vMerge/>
            <w:tcBorders>
              <w:left w:val="single" w:sz="4" w:space="0" w:color="000000"/>
              <w:right w:val="single" w:sz="4" w:space="0" w:color="000000"/>
            </w:tcBorders>
            <w:shd w:val="clear" w:color="auto" w:fill="auto"/>
          </w:tcPr>
          <w:p w:rsidR="008438DF" w:rsidRDefault="008438DF" w:rsidP="00F634FD">
            <w:pPr>
              <w:pStyle w:val="Zawartotabeli"/>
              <w:jc w:val="center"/>
            </w:pPr>
          </w:p>
        </w:tc>
      </w:tr>
      <w:tr w:rsidR="008438DF" w:rsidTr="00C7473E">
        <w:tc>
          <w:tcPr>
            <w:tcW w:w="1980" w:type="dxa"/>
            <w:vMerge/>
            <w:tcBorders>
              <w:left w:val="single" w:sz="4" w:space="0" w:color="000000"/>
            </w:tcBorders>
            <w:shd w:val="clear" w:color="auto" w:fill="auto"/>
            <w:vAlign w:val="center"/>
          </w:tcPr>
          <w:p w:rsidR="008438DF" w:rsidRDefault="008438DF" w:rsidP="00F634FD"/>
        </w:tc>
        <w:tc>
          <w:tcPr>
            <w:tcW w:w="1755" w:type="dxa"/>
            <w:tcBorders>
              <w:left w:val="single" w:sz="4" w:space="0" w:color="000000"/>
              <w:bottom w:val="single" w:sz="4" w:space="0" w:color="000000"/>
            </w:tcBorders>
            <w:shd w:val="clear" w:color="auto" w:fill="auto"/>
          </w:tcPr>
          <w:p w:rsidR="008438DF" w:rsidRDefault="008438DF" w:rsidP="00F634FD">
            <w:pPr>
              <w:pStyle w:val="Zawartotabeli"/>
            </w:pPr>
            <w:r>
              <w:rPr>
                <w:rFonts w:ascii="Calibri" w:hAnsi="Calibri"/>
                <w:sz w:val="18"/>
                <w:szCs w:val="18"/>
              </w:rPr>
              <w:t>Sprawdzający(a):</w:t>
            </w:r>
          </w:p>
        </w:tc>
        <w:tc>
          <w:tcPr>
            <w:tcW w:w="3525" w:type="dxa"/>
            <w:tcBorders>
              <w:left w:val="single" w:sz="4" w:space="0" w:color="000000"/>
              <w:bottom w:val="single" w:sz="4" w:space="0" w:color="000000"/>
            </w:tcBorders>
            <w:shd w:val="clear" w:color="auto" w:fill="auto"/>
          </w:tcPr>
          <w:p w:rsidR="008438DF" w:rsidRDefault="008438DF" w:rsidP="00F634FD">
            <w:pPr>
              <w:jc w:val="center"/>
            </w:pPr>
            <w:r>
              <w:rPr>
                <w:rFonts w:ascii="Calibri" w:hAnsi="Calibri"/>
                <w:sz w:val="20"/>
                <w:szCs w:val="20"/>
              </w:rPr>
              <w:t xml:space="preserve">mgr inż. </w:t>
            </w:r>
          </w:p>
          <w:p w:rsidR="008438DF" w:rsidRDefault="008438DF" w:rsidP="00F634FD">
            <w:pPr>
              <w:jc w:val="center"/>
            </w:pPr>
            <w:r>
              <w:rPr>
                <w:rFonts w:ascii="Calibri" w:hAnsi="Calibri"/>
                <w:b/>
                <w:bCs/>
                <w:sz w:val="20"/>
                <w:szCs w:val="20"/>
              </w:rPr>
              <w:t>Arkadiusz Krzesak</w:t>
            </w:r>
          </w:p>
        </w:tc>
        <w:tc>
          <w:tcPr>
            <w:tcW w:w="2385" w:type="dxa"/>
            <w:vMerge/>
            <w:tcBorders>
              <w:left w:val="single" w:sz="4" w:space="0" w:color="000000"/>
              <w:right w:val="single" w:sz="4" w:space="0" w:color="000000"/>
            </w:tcBorders>
            <w:shd w:val="clear" w:color="auto" w:fill="auto"/>
          </w:tcPr>
          <w:p w:rsidR="008438DF" w:rsidRDefault="008438DF" w:rsidP="00F634FD">
            <w:pPr>
              <w:pStyle w:val="Zawartotabeli"/>
              <w:jc w:val="center"/>
            </w:pPr>
          </w:p>
        </w:tc>
      </w:tr>
      <w:tr w:rsidR="008438DF" w:rsidTr="00C7473E">
        <w:tc>
          <w:tcPr>
            <w:tcW w:w="1980" w:type="dxa"/>
            <w:vMerge/>
            <w:tcBorders>
              <w:left w:val="single" w:sz="4" w:space="0" w:color="000000"/>
            </w:tcBorders>
            <w:shd w:val="clear" w:color="auto" w:fill="auto"/>
            <w:vAlign w:val="center"/>
          </w:tcPr>
          <w:p w:rsidR="008438DF" w:rsidRDefault="008438DF" w:rsidP="00F634FD"/>
        </w:tc>
        <w:tc>
          <w:tcPr>
            <w:tcW w:w="1755" w:type="dxa"/>
            <w:tcBorders>
              <w:left w:val="single" w:sz="4" w:space="0" w:color="000000"/>
              <w:bottom w:val="single" w:sz="4" w:space="0" w:color="000000"/>
            </w:tcBorders>
            <w:shd w:val="clear" w:color="auto" w:fill="auto"/>
          </w:tcPr>
          <w:p w:rsidR="008438DF" w:rsidRDefault="008438DF" w:rsidP="00F634FD">
            <w:pPr>
              <w:pStyle w:val="Zawartotabeli"/>
            </w:pPr>
            <w:r>
              <w:rPr>
                <w:rFonts w:ascii="Calibri" w:hAnsi="Calibri"/>
                <w:sz w:val="18"/>
                <w:szCs w:val="18"/>
              </w:rPr>
              <w:t>Specjalność</w:t>
            </w:r>
            <w:r>
              <w:rPr>
                <w:rFonts w:ascii="Calibri" w:eastAsia="SimSun" w:hAnsi="Calibri"/>
                <w:sz w:val="18"/>
                <w:szCs w:val="18"/>
              </w:rPr>
              <w:t xml:space="preserve"> uprawnień</w:t>
            </w:r>
          </w:p>
        </w:tc>
        <w:tc>
          <w:tcPr>
            <w:tcW w:w="3525" w:type="dxa"/>
            <w:tcBorders>
              <w:left w:val="single" w:sz="4" w:space="0" w:color="000000"/>
              <w:bottom w:val="single" w:sz="4" w:space="0" w:color="000000"/>
            </w:tcBorders>
            <w:shd w:val="clear" w:color="auto" w:fill="auto"/>
          </w:tcPr>
          <w:p w:rsidR="008438DF" w:rsidRDefault="008438DF" w:rsidP="00F634FD">
            <w:pPr>
              <w:jc w:val="center"/>
            </w:pPr>
            <w:r>
              <w:rPr>
                <w:rFonts w:ascii="Calibri" w:eastAsia="SimSun" w:hAnsi="Calibri"/>
                <w:sz w:val="20"/>
                <w:szCs w:val="20"/>
              </w:rPr>
              <w:t xml:space="preserve">Uprawnienia budowlane do projektowania i kierowania robotami budowlanymi bez ograniczeń w specjalności konstrukcyjno-budowlanej </w:t>
            </w:r>
          </w:p>
        </w:tc>
        <w:tc>
          <w:tcPr>
            <w:tcW w:w="2385" w:type="dxa"/>
            <w:vMerge/>
            <w:tcBorders>
              <w:left w:val="single" w:sz="4" w:space="0" w:color="000000"/>
              <w:right w:val="single" w:sz="4" w:space="0" w:color="000000"/>
            </w:tcBorders>
            <w:shd w:val="clear" w:color="auto" w:fill="auto"/>
          </w:tcPr>
          <w:p w:rsidR="008438DF" w:rsidRDefault="008438DF" w:rsidP="00F634FD"/>
        </w:tc>
      </w:tr>
      <w:tr w:rsidR="008438DF" w:rsidTr="008438DF">
        <w:trPr>
          <w:trHeight w:val="25"/>
        </w:trPr>
        <w:tc>
          <w:tcPr>
            <w:tcW w:w="1980" w:type="dxa"/>
            <w:vMerge/>
            <w:tcBorders>
              <w:left w:val="single" w:sz="4" w:space="0" w:color="000000"/>
              <w:bottom w:val="single" w:sz="4" w:space="0" w:color="000000"/>
            </w:tcBorders>
            <w:shd w:val="clear" w:color="auto" w:fill="auto"/>
            <w:vAlign w:val="center"/>
          </w:tcPr>
          <w:p w:rsidR="008438DF" w:rsidRDefault="008438DF" w:rsidP="00F634FD"/>
        </w:tc>
        <w:tc>
          <w:tcPr>
            <w:tcW w:w="1755" w:type="dxa"/>
            <w:tcBorders>
              <w:left w:val="single" w:sz="4" w:space="0" w:color="000000"/>
              <w:bottom w:val="single" w:sz="4" w:space="0" w:color="000000"/>
            </w:tcBorders>
            <w:shd w:val="clear" w:color="auto" w:fill="auto"/>
          </w:tcPr>
          <w:p w:rsidR="008438DF" w:rsidRDefault="008438DF" w:rsidP="00F634FD">
            <w:pPr>
              <w:pStyle w:val="Zawartotabeli"/>
              <w:rPr>
                <w:rFonts w:ascii="Calibri" w:hAnsi="Calibri"/>
                <w:sz w:val="18"/>
                <w:szCs w:val="18"/>
              </w:rPr>
            </w:pPr>
            <w:r>
              <w:rPr>
                <w:rFonts w:ascii="Calibri" w:hAnsi="Calibri"/>
                <w:sz w:val="18"/>
                <w:szCs w:val="18"/>
              </w:rPr>
              <w:t>Numer uprawnień</w:t>
            </w:r>
          </w:p>
        </w:tc>
        <w:tc>
          <w:tcPr>
            <w:tcW w:w="3525" w:type="dxa"/>
            <w:tcBorders>
              <w:left w:val="single" w:sz="4" w:space="0" w:color="000000"/>
              <w:bottom w:val="single" w:sz="4" w:space="0" w:color="000000"/>
            </w:tcBorders>
            <w:shd w:val="clear" w:color="auto" w:fill="auto"/>
          </w:tcPr>
          <w:p w:rsidR="008438DF" w:rsidRDefault="008438DF" w:rsidP="00455D07">
            <w:pPr>
              <w:pStyle w:val="Tekstpodstawowy"/>
              <w:spacing w:line="240" w:lineRule="auto"/>
              <w:jc w:val="center"/>
              <w:rPr>
                <w:b/>
                <w:bCs/>
                <w:sz w:val="20"/>
                <w:szCs w:val="20"/>
              </w:rPr>
            </w:pPr>
            <w:r>
              <w:rPr>
                <w:b/>
                <w:bCs/>
                <w:sz w:val="20"/>
                <w:szCs w:val="20"/>
              </w:rPr>
              <w:t>SLK/2182/PWOK/08</w:t>
            </w:r>
          </w:p>
        </w:tc>
        <w:tc>
          <w:tcPr>
            <w:tcW w:w="2385" w:type="dxa"/>
            <w:tcBorders>
              <w:left w:val="single" w:sz="4" w:space="0" w:color="000000"/>
              <w:bottom w:val="single" w:sz="4" w:space="0" w:color="000000"/>
              <w:right w:val="single" w:sz="4" w:space="0" w:color="000000"/>
            </w:tcBorders>
            <w:shd w:val="clear" w:color="auto" w:fill="auto"/>
          </w:tcPr>
          <w:p w:rsidR="008438DF" w:rsidRDefault="00455D07" w:rsidP="00455D07">
            <w:pPr>
              <w:jc w:val="center"/>
            </w:pPr>
            <w:r>
              <w:rPr>
                <w:rFonts w:ascii="Calibri" w:hAnsi="Calibri"/>
                <w:b/>
                <w:bCs/>
                <w:sz w:val="18"/>
                <w:szCs w:val="18"/>
              </w:rPr>
              <w:t>STYCZEŃ  2022</w:t>
            </w:r>
          </w:p>
        </w:tc>
      </w:tr>
      <w:tr w:rsidR="00406827" w:rsidTr="000562FC">
        <w:trPr>
          <w:trHeight w:val="338"/>
        </w:trPr>
        <w:tc>
          <w:tcPr>
            <w:tcW w:w="1980" w:type="dxa"/>
            <w:vMerge w:val="restart"/>
            <w:tcBorders>
              <w:left w:val="single" w:sz="4" w:space="0" w:color="000000"/>
            </w:tcBorders>
            <w:shd w:val="clear" w:color="auto" w:fill="auto"/>
            <w:vAlign w:val="center"/>
          </w:tcPr>
          <w:p w:rsidR="00406827" w:rsidRDefault="00406827" w:rsidP="0074130C">
            <w:pPr>
              <w:pStyle w:val="Zawartotabeli"/>
              <w:jc w:val="center"/>
              <w:rPr>
                <w:rFonts w:ascii="Calibri" w:hAnsi="Calibri"/>
                <w:b/>
                <w:bCs/>
                <w:sz w:val="18"/>
                <w:szCs w:val="18"/>
              </w:rPr>
            </w:pPr>
            <w:r>
              <w:rPr>
                <w:rFonts w:ascii="Calibri" w:hAnsi="Calibri"/>
                <w:b/>
                <w:bCs/>
                <w:sz w:val="18"/>
                <w:szCs w:val="18"/>
              </w:rPr>
              <w:t>BRANŻA</w:t>
            </w:r>
          </w:p>
          <w:p w:rsidR="00406827" w:rsidRDefault="00406827" w:rsidP="0074130C">
            <w:pPr>
              <w:jc w:val="center"/>
            </w:pPr>
            <w:r>
              <w:rPr>
                <w:rFonts w:ascii="Calibri" w:hAnsi="Calibri"/>
                <w:b/>
                <w:bCs/>
                <w:sz w:val="18"/>
                <w:szCs w:val="18"/>
              </w:rPr>
              <w:t>ELEKTRYCZNA</w:t>
            </w:r>
          </w:p>
        </w:tc>
        <w:tc>
          <w:tcPr>
            <w:tcW w:w="1755" w:type="dxa"/>
            <w:tcBorders>
              <w:left w:val="single" w:sz="4" w:space="0" w:color="000000"/>
              <w:bottom w:val="single" w:sz="4" w:space="0" w:color="000000"/>
            </w:tcBorders>
            <w:shd w:val="clear" w:color="auto" w:fill="auto"/>
          </w:tcPr>
          <w:p w:rsidR="00406827" w:rsidRDefault="00406827" w:rsidP="00F634FD">
            <w:pPr>
              <w:pStyle w:val="Zawartotabeli"/>
              <w:rPr>
                <w:rFonts w:ascii="Calibri" w:hAnsi="Calibri"/>
                <w:sz w:val="18"/>
                <w:szCs w:val="18"/>
              </w:rPr>
            </w:pPr>
            <w:r>
              <w:rPr>
                <w:rFonts w:ascii="Calibri" w:hAnsi="Calibri"/>
                <w:sz w:val="18"/>
                <w:szCs w:val="18"/>
              </w:rPr>
              <w:t>Projektant</w:t>
            </w:r>
          </w:p>
        </w:tc>
        <w:tc>
          <w:tcPr>
            <w:tcW w:w="3525" w:type="dxa"/>
            <w:tcBorders>
              <w:left w:val="single" w:sz="4" w:space="0" w:color="000000"/>
              <w:bottom w:val="single" w:sz="4" w:space="0" w:color="000000"/>
            </w:tcBorders>
            <w:shd w:val="clear" w:color="auto" w:fill="auto"/>
          </w:tcPr>
          <w:p w:rsidR="008A0C89" w:rsidRDefault="008A0C89" w:rsidP="008A0C89">
            <w:pPr>
              <w:pStyle w:val="Zawartotabeli"/>
              <w:jc w:val="center"/>
            </w:pPr>
            <w:r>
              <w:rPr>
                <w:rFonts w:ascii="Calibri" w:eastAsia="SimSun" w:hAnsi="Calibri"/>
                <w:sz w:val="20"/>
                <w:szCs w:val="20"/>
              </w:rPr>
              <w:t>inż.</w:t>
            </w:r>
          </w:p>
          <w:p w:rsidR="00406827" w:rsidRDefault="008A0C89" w:rsidP="008A0C89">
            <w:pPr>
              <w:pStyle w:val="Tekstpodstawowy"/>
              <w:spacing w:line="240" w:lineRule="auto"/>
              <w:jc w:val="center"/>
              <w:rPr>
                <w:b/>
                <w:bCs/>
                <w:sz w:val="20"/>
                <w:szCs w:val="20"/>
              </w:rPr>
            </w:pPr>
            <w:r>
              <w:rPr>
                <w:b/>
                <w:bCs/>
                <w:sz w:val="20"/>
                <w:szCs w:val="20"/>
              </w:rPr>
              <w:t xml:space="preserve">Grzegorz </w:t>
            </w:r>
            <w:proofErr w:type="spellStart"/>
            <w:r>
              <w:rPr>
                <w:b/>
                <w:bCs/>
                <w:sz w:val="20"/>
                <w:szCs w:val="20"/>
              </w:rPr>
              <w:t>Grzesicki</w:t>
            </w:r>
            <w:proofErr w:type="spellEnd"/>
          </w:p>
        </w:tc>
        <w:tc>
          <w:tcPr>
            <w:tcW w:w="2385" w:type="dxa"/>
            <w:vMerge w:val="restart"/>
            <w:tcBorders>
              <w:left w:val="single" w:sz="4" w:space="0" w:color="000000"/>
              <w:right w:val="single" w:sz="4" w:space="0" w:color="000000"/>
            </w:tcBorders>
            <w:shd w:val="clear" w:color="auto" w:fill="auto"/>
          </w:tcPr>
          <w:p w:rsidR="008A0C89" w:rsidRDefault="008A0C89" w:rsidP="008A0C89">
            <w:pPr>
              <w:jc w:val="center"/>
              <w:rPr>
                <w:rFonts w:ascii="Calibri" w:hAnsi="Calibri"/>
                <w:b/>
                <w:bCs/>
                <w:sz w:val="18"/>
                <w:szCs w:val="18"/>
              </w:rPr>
            </w:pPr>
          </w:p>
          <w:p w:rsidR="008A0C89" w:rsidRDefault="008A0C89" w:rsidP="008A0C89">
            <w:pPr>
              <w:jc w:val="center"/>
              <w:rPr>
                <w:rFonts w:ascii="Calibri" w:hAnsi="Calibri"/>
                <w:b/>
                <w:bCs/>
                <w:sz w:val="18"/>
                <w:szCs w:val="18"/>
              </w:rPr>
            </w:pPr>
          </w:p>
          <w:p w:rsidR="008A0C89" w:rsidRDefault="008A0C89" w:rsidP="008A0C89">
            <w:pPr>
              <w:jc w:val="center"/>
              <w:rPr>
                <w:rFonts w:ascii="Calibri" w:hAnsi="Calibri"/>
                <w:b/>
                <w:bCs/>
                <w:sz w:val="18"/>
                <w:szCs w:val="18"/>
              </w:rPr>
            </w:pPr>
          </w:p>
          <w:p w:rsidR="008A0C89" w:rsidRDefault="008A0C89" w:rsidP="008A0C89">
            <w:pPr>
              <w:jc w:val="center"/>
              <w:rPr>
                <w:rFonts w:ascii="Calibri" w:hAnsi="Calibri"/>
                <w:b/>
                <w:bCs/>
                <w:sz w:val="18"/>
                <w:szCs w:val="18"/>
              </w:rPr>
            </w:pPr>
          </w:p>
          <w:p w:rsidR="008A0C89" w:rsidRDefault="008A0C89" w:rsidP="008A0C89">
            <w:pPr>
              <w:jc w:val="center"/>
              <w:rPr>
                <w:rFonts w:ascii="Calibri" w:hAnsi="Calibri"/>
                <w:b/>
                <w:bCs/>
                <w:sz w:val="18"/>
                <w:szCs w:val="18"/>
              </w:rPr>
            </w:pPr>
          </w:p>
          <w:p w:rsidR="008A0C89" w:rsidRDefault="008A0C89" w:rsidP="008A0C89">
            <w:pPr>
              <w:jc w:val="center"/>
              <w:rPr>
                <w:rFonts w:ascii="Calibri" w:hAnsi="Calibri"/>
                <w:b/>
                <w:bCs/>
                <w:sz w:val="18"/>
                <w:szCs w:val="18"/>
              </w:rPr>
            </w:pPr>
          </w:p>
          <w:p w:rsidR="00406827" w:rsidRDefault="00406827" w:rsidP="008A0C89">
            <w:pPr>
              <w:jc w:val="center"/>
            </w:pPr>
          </w:p>
          <w:p w:rsidR="007720FE" w:rsidRDefault="007720FE" w:rsidP="008A0C89">
            <w:pPr>
              <w:jc w:val="center"/>
            </w:pPr>
          </w:p>
          <w:p w:rsidR="007720FE" w:rsidRDefault="007720FE" w:rsidP="008A0C89">
            <w:pPr>
              <w:jc w:val="center"/>
            </w:pPr>
          </w:p>
          <w:p w:rsidR="007720FE" w:rsidRDefault="007720FE" w:rsidP="007720FE">
            <w:pPr>
              <w:pStyle w:val="Zawartotabeli"/>
              <w:jc w:val="center"/>
            </w:pPr>
          </w:p>
        </w:tc>
      </w:tr>
      <w:tr w:rsidR="00406827" w:rsidTr="000562FC">
        <w:trPr>
          <w:trHeight w:val="338"/>
        </w:trPr>
        <w:tc>
          <w:tcPr>
            <w:tcW w:w="1980" w:type="dxa"/>
            <w:vMerge/>
            <w:tcBorders>
              <w:left w:val="single" w:sz="4" w:space="0" w:color="000000"/>
            </w:tcBorders>
            <w:shd w:val="clear" w:color="auto" w:fill="auto"/>
            <w:vAlign w:val="center"/>
          </w:tcPr>
          <w:p w:rsidR="00406827" w:rsidRDefault="00406827" w:rsidP="0074130C">
            <w:pPr>
              <w:jc w:val="center"/>
            </w:pPr>
          </w:p>
        </w:tc>
        <w:tc>
          <w:tcPr>
            <w:tcW w:w="1755" w:type="dxa"/>
            <w:tcBorders>
              <w:left w:val="single" w:sz="4" w:space="0" w:color="000000"/>
              <w:bottom w:val="single" w:sz="4" w:space="0" w:color="000000"/>
            </w:tcBorders>
            <w:shd w:val="clear" w:color="auto" w:fill="auto"/>
          </w:tcPr>
          <w:p w:rsidR="00406827" w:rsidRDefault="00406827" w:rsidP="00F634FD">
            <w:pPr>
              <w:pStyle w:val="Zawartotabeli"/>
              <w:rPr>
                <w:rFonts w:ascii="Calibri" w:hAnsi="Calibri"/>
                <w:sz w:val="18"/>
                <w:szCs w:val="18"/>
              </w:rPr>
            </w:pPr>
            <w:r>
              <w:rPr>
                <w:rFonts w:ascii="Calibri" w:hAnsi="Calibri"/>
                <w:sz w:val="18"/>
                <w:szCs w:val="18"/>
              </w:rPr>
              <w:t>Specjalność</w:t>
            </w:r>
            <w:r>
              <w:rPr>
                <w:rFonts w:ascii="Calibri" w:eastAsia="SimSun" w:hAnsi="Calibri"/>
                <w:sz w:val="18"/>
                <w:szCs w:val="18"/>
              </w:rPr>
              <w:t xml:space="preserve"> uprawnień</w:t>
            </w:r>
          </w:p>
        </w:tc>
        <w:tc>
          <w:tcPr>
            <w:tcW w:w="3525" w:type="dxa"/>
            <w:tcBorders>
              <w:left w:val="single" w:sz="4" w:space="0" w:color="000000"/>
              <w:bottom w:val="single" w:sz="4" w:space="0" w:color="000000"/>
            </w:tcBorders>
            <w:shd w:val="clear" w:color="auto" w:fill="auto"/>
          </w:tcPr>
          <w:p w:rsidR="00406827" w:rsidRDefault="008A0C89" w:rsidP="00F634FD">
            <w:pPr>
              <w:pStyle w:val="Tekstpodstawowy"/>
              <w:spacing w:line="240" w:lineRule="auto"/>
              <w:jc w:val="center"/>
              <w:rPr>
                <w:b/>
                <w:bCs/>
                <w:sz w:val="20"/>
                <w:szCs w:val="20"/>
              </w:rPr>
            </w:pPr>
            <w:r>
              <w:rPr>
                <w:rFonts w:eastAsia="SimSun"/>
                <w:sz w:val="20"/>
                <w:szCs w:val="20"/>
              </w:rPr>
              <w:t>Uprawnienia budowlane do projektowania i kierowania robotami budowlanymi w specjalności instalacyjnej w zakresie sieci instalacji i urządzeń elektrycznych i elektroenergetycznych bez ograniczeń</w:t>
            </w:r>
          </w:p>
        </w:tc>
        <w:tc>
          <w:tcPr>
            <w:tcW w:w="2385" w:type="dxa"/>
            <w:vMerge/>
            <w:tcBorders>
              <w:left w:val="single" w:sz="4" w:space="0" w:color="000000"/>
              <w:right w:val="single" w:sz="4" w:space="0" w:color="000000"/>
            </w:tcBorders>
            <w:shd w:val="clear" w:color="auto" w:fill="auto"/>
          </w:tcPr>
          <w:p w:rsidR="00406827" w:rsidRDefault="00406827" w:rsidP="00F634FD"/>
        </w:tc>
      </w:tr>
      <w:tr w:rsidR="008A0C89" w:rsidTr="000562FC">
        <w:trPr>
          <w:trHeight w:val="338"/>
        </w:trPr>
        <w:tc>
          <w:tcPr>
            <w:tcW w:w="1980" w:type="dxa"/>
            <w:vMerge/>
            <w:tcBorders>
              <w:left w:val="single" w:sz="4" w:space="0" w:color="000000"/>
            </w:tcBorders>
            <w:shd w:val="clear" w:color="auto" w:fill="auto"/>
            <w:vAlign w:val="center"/>
          </w:tcPr>
          <w:p w:rsidR="008A0C89" w:rsidRDefault="008A0C89" w:rsidP="008A0C89">
            <w:pPr>
              <w:jc w:val="center"/>
            </w:pPr>
          </w:p>
        </w:tc>
        <w:tc>
          <w:tcPr>
            <w:tcW w:w="1755" w:type="dxa"/>
            <w:tcBorders>
              <w:left w:val="single" w:sz="4" w:space="0" w:color="000000"/>
              <w:bottom w:val="single" w:sz="4" w:space="0" w:color="000000"/>
            </w:tcBorders>
            <w:shd w:val="clear" w:color="auto" w:fill="auto"/>
          </w:tcPr>
          <w:p w:rsidR="008A0C89" w:rsidRDefault="008A0C89" w:rsidP="008A0C89">
            <w:pPr>
              <w:pStyle w:val="Zawartotabeli"/>
              <w:rPr>
                <w:rFonts w:ascii="Calibri" w:hAnsi="Calibri"/>
                <w:sz w:val="18"/>
                <w:szCs w:val="18"/>
              </w:rPr>
            </w:pPr>
            <w:r>
              <w:rPr>
                <w:rFonts w:ascii="Calibri" w:hAnsi="Calibri"/>
                <w:sz w:val="18"/>
                <w:szCs w:val="18"/>
              </w:rPr>
              <w:t>Numer uprawnień</w:t>
            </w:r>
          </w:p>
        </w:tc>
        <w:tc>
          <w:tcPr>
            <w:tcW w:w="3525" w:type="dxa"/>
            <w:tcBorders>
              <w:left w:val="single" w:sz="4" w:space="0" w:color="000000"/>
              <w:bottom w:val="single" w:sz="4" w:space="0" w:color="000000"/>
            </w:tcBorders>
            <w:shd w:val="clear" w:color="auto" w:fill="auto"/>
          </w:tcPr>
          <w:p w:rsidR="008A0C89" w:rsidRDefault="008A0C89" w:rsidP="008A0C89">
            <w:pPr>
              <w:pStyle w:val="Tekstpodstawowy"/>
              <w:spacing w:line="240" w:lineRule="auto"/>
              <w:jc w:val="center"/>
              <w:rPr>
                <w:b/>
                <w:bCs/>
                <w:sz w:val="20"/>
                <w:szCs w:val="20"/>
              </w:rPr>
            </w:pPr>
            <w:r>
              <w:rPr>
                <w:b/>
                <w:bCs/>
                <w:sz w:val="20"/>
                <w:szCs w:val="20"/>
              </w:rPr>
              <w:t>SLK/5731/PWOE/14</w:t>
            </w:r>
          </w:p>
        </w:tc>
        <w:tc>
          <w:tcPr>
            <w:tcW w:w="2385" w:type="dxa"/>
            <w:vMerge/>
            <w:tcBorders>
              <w:left w:val="single" w:sz="4" w:space="0" w:color="000000"/>
              <w:right w:val="single" w:sz="4" w:space="0" w:color="000000"/>
            </w:tcBorders>
            <w:shd w:val="clear" w:color="auto" w:fill="auto"/>
          </w:tcPr>
          <w:p w:rsidR="008A0C89" w:rsidRDefault="008A0C89" w:rsidP="008A0C89"/>
        </w:tc>
      </w:tr>
      <w:tr w:rsidR="008A0C89" w:rsidTr="000562FC">
        <w:trPr>
          <w:trHeight w:val="338"/>
        </w:trPr>
        <w:tc>
          <w:tcPr>
            <w:tcW w:w="1980" w:type="dxa"/>
            <w:vMerge/>
            <w:tcBorders>
              <w:left w:val="single" w:sz="4" w:space="0" w:color="000000"/>
            </w:tcBorders>
            <w:shd w:val="clear" w:color="auto" w:fill="auto"/>
            <w:vAlign w:val="center"/>
          </w:tcPr>
          <w:p w:rsidR="008A0C89" w:rsidRDefault="008A0C89" w:rsidP="008A0C89">
            <w:pPr>
              <w:jc w:val="center"/>
            </w:pPr>
          </w:p>
        </w:tc>
        <w:tc>
          <w:tcPr>
            <w:tcW w:w="1755" w:type="dxa"/>
            <w:tcBorders>
              <w:left w:val="single" w:sz="4" w:space="0" w:color="000000"/>
              <w:bottom w:val="single" w:sz="4" w:space="0" w:color="000000"/>
            </w:tcBorders>
            <w:shd w:val="clear" w:color="auto" w:fill="auto"/>
          </w:tcPr>
          <w:p w:rsidR="008A0C89" w:rsidRDefault="008A0C89" w:rsidP="008A0C89">
            <w:pPr>
              <w:pStyle w:val="Zawartotabeli"/>
              <w:rPr>
                <w:rFonts w:ascii="Calibri" w:hAnsi="Calibri"/>
                <w:sz w:val="18"/>
                <w:szCs w:val="18"/>
              </w:rPr>
            </w:pPr>
            <w:r>
              <w:rPr>
                <w:rFonts w:ascii="Calibri" w:hAnsi="Calibri"/>
                <w:sz w:val="18"/>
                <w:szCs w:val="18"/>
              </w:rPr>
              <w:t>Sprawdzający(a):</w:t>
            </w:r>
          </w:p>
        </w:tc>
        <w:tc>
          <w:tcPr>
            <w:tcW w:w="3525" w:type="dxa"/>
            <w:tcBorders>
              <w:left w:val="single" w:sz="4" w:space="0" w:color="000000"/>
              <w:bottom w:val="single" w:sz="4" w:space="0" w:color="000000"/>
            </w:tcBorders>
            <w:shd w:val="clear" w:color="auto" w:fill="auto"/>
          </w:tcPr>
          <w:p w:rsidR="008A0C89" w:rsidRDefault="008A0C89" w:rsidP="008A0C89">
            <w:pPr>
              <w:jc w:val="center"/>
            </w:pPr>
            <w:r>
              <w:rPr>
                <w:rFonts w:ascii="Calibri" w:hAnsi="Calibri"/>
                <w:sz w:val="20"/>
                <w:szCs w:val="20"/>
              </w:rPr>
              <w:t xml:space="preserve">mgr inż. </w:t>
            </w:r>
          </w:p>
          <w:p w:rsidR="008A0C89" w:rsidRDefault="008A0C89" w:rsidP="008A0C89">
            <w:pPr>
              <w:pStyle w:val="Tekstpodstawowy"/>
              <w:spacing w:line="240" w:lineRule="auto"/>
              <w:jc w:val="center"/>
              <w:rPr>
                <w:b/>
                <w:bCs/>
                <w:sz w:val="20"/>
                <w:szCs w:val="20"/>
              </w:rPr>
            </w:pPr>
            <w:r>
              <w:rPr>
                <w:b/>
                <w:bCs/>
                <w:sz w:val="20"/>
                <w:szCs w:val="20"/>
              </w:rPr>
              <w:t>Jarosław Śledź</w:t>
            </w:r>
          </w:p>
        </w:tc>
        <w:tc>
          <w:tcPr>
            <w:tcW w:w="2385" w:type="dxa"/>
            <w:vMerge w:val="restart"/>
            <w:tcBorders>
              <w:left w:val="single" w:sz="4" w:space="0" w:color="000000"/>
              <w:right w:val="single" w:sz="4" w:space="0" w:color="000000"/>
            </w:tcBorders>
            <w:shd w:val="clear" w:color="auto" w:fill="auto"/>
          </w:tcPr>
          <w:p w:rsidR="00455D07" w:rsidRDefault="00455D07" w:rsidP="008A0C89"/>
          <w:p w:rsidR="00455D07" w:rsidRDefault="00455D07" w:rsidP="008A0C89"/>
          <w:p w:rsidR="00455D07" w:rsidRDefault="00455D07" w:rsidP="008A0C89"/>
          <w:p w:rsidR="00455D07" w:rsidRDefault="00455D07" w:rsidP="008A0C89"/>
          <w:p w:rsidR="00455D07" w:rsidRDefault="00455D07" w:rsidP="008A0C89"/>
          <w:p w:rsidR="00455D07" w:rsidRDefault="00455D07" w:rsidP="008A0C89"/>
          <w:p w:rsidR="00455D07" w:rsidRDefault="00455D07" w:rsidP="008A0C89"/>
          <w:p w:rsidR="00455D07" w:rsidRDefault="00455D07" w:rsidP="008A0C89"/>
          <w:p w:rsidR="008A0C89" w:rsidRDefault="00455D07" w:rsidP="00455D07">
            <w:pPr>
              <w:jc w:val="center"/>
            </w:pPr>
            <w:r>
              <w:rPr>
                <w:rFonts w:ascii="Calibri" w:hAnsi="Calibri"/>
                <w:b/>
                <w:bCs/>
                <w:sz w:val="18"/>
                <w:szCs w:val="18"/>
              </w:rPr>
              <w:t>STYCZEŃ  2022</w:t>
            </w:r>
          </w:p>
        </w:tc>
      </w:tr>
      <w:tr w:rsidR="008A0C89" w:rsidTr="000562FC">
        <w:trPr>
          <w:trHeight w:val="338"/>
        </w:trPr>
        <w:tc>
          <w:tcPr>
            <w:tcW w:w="1980" w:type="dxa"/>
            <w:vMerge/>
            <w:tcBorders>
              <w:left w:val="single" w:sz="4" w:space="0" w:color="000000"/>
            </w:tcBorders>
            <w:shd w:val="clear" w:color="auto" w:fill="auto"/>
            <w:vAlign w:val="center"/>
          </w:tcPr>
          <w:p w:rsidR="008A0C89" w:rsidRDefault="008A0C89" w:rsidP="008A0C89">
            <w:pPr>
              <w:jc w:val="center"/>
            </w:pPr>
          </w:p>
        </w:tc>
        <w:tc>
          <w:tcPr>
            <w:tcW w:w="1755" w:type="dxa"/>
            <w:tcBorders>
              <w:left w:val="single" w:sz="4" w:space="0" w:color="000000"/>
              <w:bottom w:val="single" w:sz="4" w:space="0" w:color="000000"/>
            </w:tcBorders>
            <w:shd w:val="clear" w:color="auto" w:fill="auto"/>
          </w:tcPr>
          <w:p w:rsidR="008A0C89" w:rsidRDefault="008A0C89" w:rsidP="008A0C89">
            <w:pPr>
              <w:pStyle w:val="Zawartotabeli"/>
              <w:rPr>
                <w:rFonts w:ascii="Calibri" w:hAnsi="Calibri"/>
                <w:sz w:val="18"/>
                <w:szCs w:val="18"/>
              </w:rPr>
            </w:pPr>
            <w:r>
              <w:rPr>
                <w:rFonts w:ascii="Calibri" w:hAnsi="Calibri"/>
                <w:sz w:val="18"/>
                <w:szCs w:val="18"/>
              </w:rPr>
              <w:t>Specjalność</w:t>
            </w:r>
            <w:r>
              <w:rPr>
                <w:rFonts w:ascii="Calibri" w:eastAsia="SimSun" w:hAnsi="Calibri"/>
                <w:sz w:val="18"/>
                <w:szCs w:val="18"/>
              </w:rPr>
              <w:t xml:space="preserve"> uprawnień</w:t>
            </w:r>
          </w:p>
        </w:tc>
        <w:tc>
          <w:tcPr>
            <w:tcW w:w="3525" w:type="dxa"/>
            <w:tcBorders>
              <w:left w:val="single" w:sz="4" w:space="0" w:color="000000"/>
              <w:bottom w:val="single" w:sz="4" w:space="0" w:color="000000"/>
            </w:tcBorders>
            <w:shd w:val="clear" w:color="auto" w:fill="auto"/>
          </w:tcPr>
          <w:p w:rsidR="008A0C89" w:rsidRDefault="007720FE" w:rsidP="008A0C89">
            <w:pPr>
              <w:pStyle w:val="Tekstpodstawowy"/>
              <w:spacing w:line="240" w:lineRule="auto"/>
              <w:jc w:val="center"/>
              <w:rPr>
                <w:b/>
                <w:bCs/>
                <w:sz w:val="20"/>
                <w:szCs w:val="20"/>
              </w:rPr>
            </w:pPr>
            <w:r>
              <w:rPr>
                <w:rFonts w:eastAsia="SimSun"/>
                <w:sz w:val="20"/>
                <w:szCs w:val="20"/>
              </w:rPr>
              <w:t>Uprawnienia budowlane do projektowania i kierowania robotami budowlanymi w specjalności instalacyjnej w zakresie sieci instalacji i urządzeń elektrycznych i elektroenergetycznych bez ograniczeń</w:t>
            </w:r>
          </w:p>
        </w:tc>
        <w:tc>
          <w:tcPr>
            <w:tcW w:w="2385" w:type="dxa"/>
            <w:vMerge/>
            <w:tcBorders>
              <w:left w:val="single" w:sz="4" w:space="0" w:color="000000"/>
              <w:right w:val="single" w:sz="4" w:space="0" w:color="000000"/>
            </w:tcBorders>
            <w:shd w:val="clear" w:color="auto" w:fill="auto"/>
          </w:tcPr>
          <w:p w:rsidR="008A0C89" w:rsidRDefault="008A0C89" w:rsidP="008A0C89"/>
        </w:tc>
      </w:tr>
      <w:tr w:rsidR="008A0C89" w:rsidRPr="0074130C" w:rsidTr="0007346B">
        <w:trPr>
          <w:trHeight w:val="338"/>
        </w:trPr>
        <w:tc>
          <w:tcPr>
            <w:tcW w:w="1980" w:type="dxa"/>
            <w:vMerge/>
            <w:tcBorders>
              <w:left w:val="single" w:sz="4" w:space="0" w:color="000000"/>
              <w:bottom w:val="single" w:sz="4" w:space="0" w:color="000000"/>
            </w:tcBorders>
            <w:shd w:val="clear" w:color="auto" w:fill="auto"/>
            <w:vAlign w:val="center"/>
          </w:tcPr>
          <w:p w:rsidR="008A0C89" w:rsidRPr="0074130C" w:rsidRDefault="008A0C89" w:rsidP="008A0C89">
            <w:pPr>
              <w:jc w:val="center"/>
              <w:rPr>
                <w:rFonts w:asciiTheme="minorHAnsi" w:hAnsiTheme="minorHAnsi" w:cstheme="minorHAnsi"/>
                <w:sz w:val="18"/>
                <w:szCs w:val="18"/>
              </w:rPr>
            </w:pPr>
          </w:p>
        </w:tc>
        <w:tc>
          <w:tcPr>
            <w:tcW w:w="1755" w:type="dxa"/>
            <w:tcBorders>
              <w:left w:val="single" w:sz="4" w:space="0" w:color="000000"/>
              <w:bottom w:val="single" w:sz="4" w:space="0" w:color="000000"/>
            </w:tcBorders>
            <w:shd w:val="clear" w:color="auto" w:fill="auto"/>
          </w:tcPr>
          <w:p w:rsidR="008A0C89" w:rsidRPr="0074130C" w:rsidRDefault="008A0C89" w:rsidP="008A0C89">
            <w:pPr>
              <w:pStyle w:val="Zawartotabeli"/>
              <w:rPr>
                <w:rFonts w:asciiTheme="minorHAnsi" w:hAnsiTheme="minorHAnsi" w:cstheme="minorHAnsi"/>
                <w:sz w:val="18"/>
                <w:szCs w:val="18"/>
              </w:rPr>
            </w:pPr>
            <w:r>
              <w:rPr>
                <w:rFonts w:ascii="Calibri" w:hAnsi="Calibri"/>
                <w:sz w:val="18"/>
                <w:szCs w:val="18"/>
              </w:rPr>
              <w:t>Numer uprawnień</w:t>
            </w:r>
          </w:p>
        </w:tc>
        <w:tc>
          <w:tcPr>
            <w:tcW w:w="3525" w:type="dxa"/>
            <w:tcBorders>
              <w:left w:val="single" w:sz="4" w:space="0" w:color="000000"/>
              <w:bottom w:val="single" w:sz="4" w:space="0" w:color="000000"/>
            </w:tcBorders>
            <w:shd w:val="clear" w:color="auto" w:fill="auto"/>
          </w:tcPr>
          <w:p w:rsidR="008A0C89" w:rsidRPr="0074130C" w:rsidRDefault="007720FE" w:rsidP="008A0C89">
            <w:pPr>
              <w:pStyle w:val="Tekstpodstawowy"/>
              <w:spacing w:line="240" w:lineRule="auto"/>
              <w:jc w:val="center"/>
              <w:rPr>
                <w:rFonts w:asciiTheme="minorHAnsi" w:hAnsiTheme="minorHAnsi" w:cstheme="minorHAnsi"/>
                <w:b/>
                <w:bCs/>
                <w:sz w:val="18"/>
                <w:szCs w:val="18"/>
              </w:rPr>
            </w:pPr>
            <w:r>
              <w:rPr>
                <w:b/>
                <w:bCs/>
                <w:sz w:val="20"/>
                <w:szCs w:val="20"/>
              </w:rPr>
              <w:t>SLK/3908/PWOE/11</w:t>
            </w:r>
          </w:p>
        </w:tc>
        <w:tc>
          <w:tcPr>
            <w:tcW w:w="2385" w:type="dxa"/>
            <w:vMerge/>
            <w:tcBorders>
              <w:left w:val="single" w:sz="4" w:space="0" w:color="000000"/>
              <w:bottom w:val="single" w:sz="4" w:space="0" w:color="000000"/>
              <w:right w:val="single" w:sz="4" w:space="0" w:color="000000"/>
            </w:tcBorders>
            <w:shd w:val="clear" w:color="auto" w:fill="auto"/>
          </w:tcPr>
          <w:p w:rsidR="008A0C89" w:rsidRPr="0074130C" w:rsidRDefault="008A0C89" w:rsidP="008A0C89">
            <w:pPr>
              <w:rPr>
                <w:rFonts w:asciiTheme="minorHAnsi" w:hAnsiTheme="minorHAnsi" w:cstheme="minorHAnsi"/>
                <w:sz w:val="18"/>
                <w:szCs w:val="18"/>
              </w:rPr>
            </w:pPr>
          </w:p>
        </w:tc>
      </w:tr>
      <w:tr w:rsidR="008438DF" w:rsidRPr="0074130C" w:rsidTr="00981CFF">
        <w:trPr>
          <w:trHeight w:val="338"/>
        </w:trPr>
        <w:tc>
          <w:tcPr>
            <w:tcW w:w="1980" w:type="dxa"/>
            <w:vMerge w:val="restart"/>
            <w:tcBorders>
              <w:left w:val="single" w:sz="4" w:space="0" w:color="000000"/>
            </w:tcBorders>
            <w:shd w:val="clear" w:color="auto" w:fill="auto"/>
            <w:vAlign w:val="center"/>
          </w:tcPr>
          <w:p w:rsidR="008438DF" w:rsidRPr="0074130C" w:rsidRDefault="008438DF" w:rsidP="008438DF">
            <w:pPr>
              <w:pStyle w:val="Zawartotabeli"/>
              <w:jc w:val="center"/>
              <w:rPr>
                <w:rFonts w:asciiTheme="minorHAnsi" w:hAnsiTheme="minorHAnsi" w:cstheme="minorHAnsi"/>
                <w:b/>
                <w:bCs/>
                <w:sz w:val="18"/>
                <w:szCs w:val="18"/>
              </w:rPr>
            </w:pPr>
            <w:bookmarkStart w:id="4" w:name="_Hlk98867465"/>
            <w:r w:rsidRPr="0074130C">
              <w:rPr>
                <w:rFonts w:asciiTheme="minorHAnsi" w:hAnsiTheme="minorHAnsi" w:cstheme="minorHAnsi"/>
                <w:b/>
                <w:bCs/>
                <w:sz w:val="18"/>
                <w:szCs w:val="18"/>
              </w:rPr>
              <w:t>BRANŻA</w:t>
            </w:r>
          </w:p>
          <w:p w:rsidR="008438DF" w:rsidRPr="0074130C" w:rsidRDefault="008438DF" w:rsidP="008438DF">
            <w:pPr>
              <w:jc w:val="center"/>
              <w:rPr>
                <w:rFonts w:asciiTheme="minorHAnsi" w:hAnsiTheme="minorHAnsi" w:cstheme="minorHAnsi"/>
                <w:b/>
                <w:bCs/>
                <w:sz w:val="18"/>
                <w:szCs w:val="18"/>
              </w:rPr>
            </w:pPr>
            <w:r w:rsidRPr="0074130C">
              <w:rPr>
                <w:rFonts w:asciiTheme="minorHAnsi" w:hAnsiTheme="minorHAnsi" w:cstheme="minorHAnsi"/>
                <w:b/>
                <w:bCs/>
                <w:sz w:val="18"/>
                <w:szCs w:val="18"/>
              </w:rPr>
              <w:t>SANITARNA</w:t>
            </w:r>
          </w:p>
          <w:p w:rsidR="008438DF" w:rsidRDefault="008438DF" w:rsidP="008438DF">
            <w:pPr>
              <w:jc w:val="center"/>
              <w:rPr>
                <w:rFonts w:asciiTheme="minorHAnsi" w:hAnsiTheme="minorHAnsi" w:cstheme="minorHAnsi"/>
                <w:sz w:val="18"/>
                <w:szCs w:val="18"/>
              </w:rPr>
            </w:pPr>
            <w:r>
              <w:rPr>
                <w:rFonts w:asciiTheme="minorHAnsi" w:hAnsiTheme="minorHAnsi" w:cstheme="minorHAnsi"/>
                <w:sz w:val="18"/>
                <w:szCs w:val="18"/>
              </w:rPr>
              <w:t>INSTALACJE ZEWNĘTRZNE</w:t>
            </w:r>
          </w:p>
          <w:p w:rsidR="008438DF" w:rsidRPr="0074130C" w:rsidRDefault="008438DF" w:rsidP="008438DF">
            <w:pPr>
              <w:pStyle w:val="Zawartotabeli"/>
              <w:jc w:val="center"/>
              <w:rPr>
                <w:rFonts w:asciiTheme="minorHAnsi" w:hAnsiTheme="minorHAnsi" w:cstheme="minorHAnsi"/>
                <w:b/>
                <w:bCs/>
                <w:sz w:val="18"/>
                <w:szCs w:val="18"/>
              </w:rPr>
            </w:pPr>
          </w:p>
        </w:tc>
        <w:tc>
          <w:tcPr>
            <w:tcW w:w="1755" w:type="dxa"/>
            <w:tcBorders>
              <w:left w:val="single" w:sz="4" w:space="0" w:color="000000"/>
              <w:bottom w:val="single" w:sz="4" w:space="0" w:color="000000"/>
            </w:tcBorders>
            <w:shd w:val="clear" w:color="auto" w:fill="auto"/>
          </w:tcPr>
          <w:p w:rsidR="008438DF" w:rsidRPr="0074130C" w:rsidRDefault="008438DF" w:rsidP="008438DF">
            <w:pPr>
              <w:pStyle w:val="Zawartotabeli"/>
              <w:rPr>
                <w:rFonts w:asciiTheme="minorHAnsi" w:hAnsiTheme="minorHAnsi" w:cstheme="minorHAnsi"/>
                <w:sz w:val="18"/>
                <w:szCs w:val="18"/>
              </w:rPr>
            </w:pPr>
            <w:r>
              <w:rPr>
                <w:rFonts w:ascii="Calibri" w:hAnsi="Calibri"/>
                <w:sz w:val="18"/>
                <w:szCs w:val="18"/>
              </w:rPr>
              <w:t>Projektant</w:t>
            </w:r>
          </w:p>
        </w:tc>
        <w:tc>
          <w:tcPr>
            <w:tcW w:w="3525" w:type="dxa"/>
            <w:tcBorders>
              <w:left w:val="single" w:sz="4" w:space="0" w:color="000000"/>
              <w:bottom w:val="single" w:sz="4" w:space="0" w:color="000000"/>
            </w:tcBorders>
            <w:shd w:val="clear" w:color="auto" w:fill="auto"/>
          </w:tcPr>
          <w:p w:rsidR="00EC34E9" w:rsidRPr="00EC34E9" w:rsidRDefault="00EC34E9" w:rsidP="008438DF">
            <w:pPr>
              <w:pStyle w:val="Tekstpodstawowy"/>
              <w:spacing w:line="240" w:lineRule="auto"/>
              <w:jc w:val="center"/>
              <w:rPr>
                <w:rFonts w:asciiTheme="minorHAnsi" w:hAnsiTheme="minorHAnsi" w:cstheme="minorHAnsi"/>
                <w:sz w:val="18"/>
                <w:szCs w:val="18"/>
              </w:rPr>
            </w:pPr>
            <w:r w:rsidRPr="00EC34E9">
              <w:rPr>
                <w:rFonts w:asciiTheme="minorHAnsi" w:hAnsiTheme="minorHAnsi" w:cstheme="minorHAnsi"/>
                <w:sz w:val="18"/>
                <w:szCs w:val="18"/>
              </w:rPr>
              <w:t xml:space="preserve">mgr inż. </w:t>
            </w:r>
          </w:p>
          <w:p w:rsidR="008438DF" w:rsidRPr="00EC34E9" w:rsidRDefault="00EC34E9" w:rsidP="008438DF">
            <w:pPr>
              <w:pStyle w:val="Tekstpodstawowy"/>
              <w:spacing w:line="240" w:lineRule="auto"/>
              <w:jc w:val="center"/>
              <w:rPr>
                <w:rFonts w:asciiTheme="minorHAnsi" w:hAnsiTheme="minorHAnsi" w:cstheme="minorHAnsi"/>
                <w:b/>
                <w:bCs/>
                <w:sz w:val="18"/>
                <w:szCs w:val="18"/>
              </w:rPr>
            </w:pPr>
            <w:r w:rsidRPr="00EC34E9">
              <w:rPr>
                <w:rFonts w:asciiTheme="minorHAnsi" w:hAnsiTheme="minorHAnsi" w:cstheme="minorHAnsi"/>
                <w:b/>
                <w:bCs/>
                <w:sz w:val="18"/>
                <w:szCs w:val="18"/>
              </w:rPr>
              <w:t>Jerzy Olearczyk</w:t>
            </w:r>
          </w:p>
        </w:tc>
        <w:tc>
          <w:tcPr>
            <w:tcW w:w="2385" w:type="dxa"/>
            <w:vMerge w:val="restart"/>
            <w:tcBorders>
              <w:left w:val="single" w:sz="4" w:space="0" w:color="000000"/>
              <w:right w:val="single" w:sz="4" w:space="0" w:color="000000"/>
            </w:tcBorders>
            <w:shd w:val="clear" w:color="auto" w:fill="auto"/>
          </w:tcPr>
          <w:p w:rsidR="00EC34E9" w:rsidRDefault="00EC34E9" w:rsidP="008438DF">
            <w:pPr>
              <w:jc w:val="center"/>
              <w:rPr>
                <w:rFonts w:ascii="Calibri" w:hAnsi="Calibri"/>
                <w:b/>
                <w:bCs/>
                <w:sz w:val="18"/>
                <w:szCs w:val="18"/>
              </w:rPr>
            </w:pPr>
          </w:p>
          <w:p w:rsidR="00EC34E9" w:rsidRDefault="00EC34E9" w:rsidP="008438DF">
            <w:pPr>
              <w:jc w:val="center"/>
              <w:rPr>
                <w:rFonts w:ascii="Calibri" w:hAnsi="Calibri"/>
                <w:b/>
                <w:bCs/>
                <w:sz w:val="18"/>
                <w:szCs w:val="18"/>
              </w:rPr>
            </w:pPr>
          </w:p>
          <w:p w:rsidR="00EC34E9" w:rsidRDefault="00EC34E9" w:rsidP="008438DF">
            <w:pPr>
              <w:jc w:val="center"/>
              <w:rPr>
                <w:rFonts w:ascii="Calibri" w:hAnsi="Calibri"/>
                <w:b/>
                <w:bCs/>
                <w:sz w:val="18"/>
                <w:szCs w:val="18"/>
              </w:rPr>
            </w:pPr>
          </w:p>
          <w:p w:rsidR="00EC34E9" w:rsidRDefault="00EC34E9" w:rsidP="008438DF">
            <w:pPr>
              <w:jc w:val="center"/>
              <w:rPr>
                <w:rFonts w:ascii="Calibri" w:hAnsi="Calibri"/>
                <w:b/>
                <w:bCs/>
                <w:sz w:val="18"/>
                <w:szCs w:val="18"/>
              </w:rPr>
            </w:pPr>
          </w:p>
          <w:p w:rsidR="00EC34E9" w:rsidRDefault="00EC34E9" w:rsidP="008438DF">
            <w:pPr>
              <w:jc w:val="center"/>
              <w:rPr>
                <w:rFonts w:ascii="Calibri" w:hAnsi="Calibri"/>
                <w:b/>
                <w:bCs/>
                <w:sz w:val="18"/>
                <w:szCs w:val="18"/>
              </w:rPr>
            </w:pPr>
          </w:p>
          <w:p w:rsidR="00EC34E9" w:rsidRDefault="00EC34E9" w:rsidP="008438DF">
            <w:pPr>
              <w:jc w:val="center"/>
              <w:rPr>
                <w:rFonts w:ascii="Calibri" w:hAnsi="Calibri"/>
                <w:b/>
                <w:bCs/>
                <w:sz w:val="18"/>
                <w:szCs w:val="18"/>
              </w:rPr>
            </w:pPr>
          </w:p>
          <w:p w:rsidR="00455D07" w:rsidRDefault="00455D07" w:rsidP="008438DF">
            <w:pPr>
              <w:jc w:val="center"/>
              <w:rPr>
                <w:rFonts w:ascii="Calibri" w:hAnsi="Calibri"/>
                <w:b/>
                <w:bCs/>
                <w:sz w:val="18"/>
                <w:szCs w:val="18"/>
              </w:rPr>
            </w:pPr>
          </w:p>
          <w:p w:rsidR="00455D07" w:rsidRDefault="00455D07" w:rsidP="008438DF">
            <w:pPr>
              <w:jc w:val="center"/>
              <w:rPr>
                <w:rFonts w:ascii="Calibri" w:hAnsi="Calibri"/>
                <w:b/>
                <w:bCs/>
                <w:sz w:val="18"/>
                <w:szCs w:val="18"/>
              </w:rPr>
            </w:pPr>
          </w:p>
          <w:p w:rsidR="00455D07" w:rsidRDefault="00455D07" w:rsidP="008438DF">
            <w:pPr>
              <w:jc w:val="center"/>
              <w:rPr>
                <w:rFonts w:ascii="Calibri" w:hAnsi="Calibri"/>
                <w:b/>
                <w:bCs/>
                <w:sz w:val="18"/>
                <w:szCs w:val="18"/>
              </w:rPr>
            </w:pPr>
          </w:p>
          <w:p w:rsidR="00455D07" w:rsidRDefault="00455D07" w:rsidP="008438DF">
            <w:pPr>
              <w:jc w:val="center"/>
              <w:rPr>
                <w:rFonts w:ascii="Calibri" w:hAnsi="Calibri"/>
                <w:b/>
                <w:bCs/>
                <w:sz w:val="18"/>
                <w:szCs w:val="18"/>
              </w:rPr>
            </w:pPr>
          </w:p>
          <w:p w:rsidR="00455D07" w:rsidRDefault="00455D07" w:rsidP="008438DF">
            <w:pPr>
              <w:jc w:val="center"/>
              <w:rPr>
                <w:rFonts w:ascii="Calibri" w:hAnsi="Calibri"/>
                <w:b/>
                <w:bCs/>
                <w:sz w:val="18"/>
                <w:szCs w:val="18"/>
              </w:rPr>
            </w:pPr>
          </w:p>
          <w:p w:rsidR="00455D07" w:rsidRDefault="00455D07" w:rsidP="008438DF">
            <w:pPr>
              <w:jc w:val="center"/>
              <w:rPr>
                <w:rFonts w:ascii="Calibri" w:hAnsi="Calibri"/>
                <w:b/>
                <w:bCs/>
                <w:sz w:val="18"/>
                <w:szCs w:val="18"/>
              </w:rPr>
            </w:pPr>
          </w:p>
          <w:p w:rsidR="00455D07" w:rsidRDefault="00455D07" w:rsidP="008438DF">
            <w:pPr>
              <w:jc w:val="center"/>
              <w:rPr>
                <w:rFonts w:ascii="Calibri" w:hAnsi="Calibri"/>
                <w:b/>
                <w:bCs/>
                <w:sz w:val="18"/>
                <w:szCs w:val="18"/>
              </w:rPr>
            </w:pPr>
          </w:p>
          <w:p w:rsidR="00455D07" w:rsidRDefault="00455D07" w:rsidP="008438DF">
            <w:pPr>
              <w:jc w:val="center"/>
              <w:rPr>
                <w:rFonts w:ascii="Calibri" w:hAnsi="Calibri"/>
                <w:b/>
                <w:bCs/>
                <w:sz w:val="18"/>
                <w:szCs w:val="18"/>
              </w:rPr>
            </w:pPr>
          </w:p>
          <w:p w:rsidR="00455D07" w:rsidRDefault="00455D07" w:rsidP="008438DF">
            <w:pPr>
              <w:jc w:val="center"/>
              <w:rPr>
                <w:rFonts w:ascii="Calibri" w:hAnsi="Calibri"/>
                <w:b/>
                <w:bCs/>
                <w:sz w:val="18"/>
                <w:szCs w:val="18"/>
              </w:rPr>
            </w:pPr>
          </w:p>
          <w:p w:rsidR="00455D07" w:rsidRDefault="00455D07" w:rsidP="008438DF">
            <w:pPr>
              <w:jc w:val="center"/>
              <w:rPr>
                <w:rFonts w:ascii="Calibri" w:hAnsi="Calibri"/>
                <w:b/>
                <w:bCs/>
                <w:sz w:val="18"/>
                <w:szCs w:val="18"/>
              </w:rPr>
            </w:pPr>
          </w:p>
          <w:p w:rsidR="00455D07" w:rsidRDefault="00455D07" w:rsidP="008438DF">
            <w:pPr>
              <w:jc w:val="center"/>
              <w:rPr>
                <w:rFonts w:ascii="Calibri" w:hAnsi="Calibri"/>
                <w:b/>
                <w:bCs/>
                <w:sz w:val="18"/>
                <w:szCs w:val="18"/>
              </w:rPr>
            </w:pPr>
          </w:p>
          <w:p w:rsidR="00455D07" w:rsidRDefault="00455D07" w:rsidP="008438DF">
            <w:pPr>
              <w:jc w:val="center"/>
              <w:rPr>
                <w:rFonts w:ascii="Calibri" w:hAnsi="Calibri"/>
                <w:b/>
                <w:bCs/>
                <w:sz w:val="18"/>
                <w:szCs w:val="18"/>
              </w:rPr>
            </w:pPr>
          </w:p>
          <w:p w:rsidR="00455D07" w:rsidRDefault="00455D07" w:rsidP="008438DF">
            <w:pPr>
              <w:jc w:val="center"/>
              <w:rPr>
                <w:rFonts w:ascii="Calibri" w:hAnsi="Calibri"/>
                <w:b/>
                <w:bCs/>
                <w:sz w:val="18"/>
                <w:szCs w:val="18"/>
              </w:rPr>
            </w:pPr>
          </w:p>
          <w:p w:rsidR="00455D07" w:rsidRDefault="00455D07" w:rsidP="008438DF">
            <w:pPr>
              <w:jc w:val="center"/>
              <w:rPr>
                <w:rFonts w:ascii="Calibri" w:hAnsi="Calibri"/>
                <w:b/>
                <w:bCs/>
                <w:sz w:val="18"/>
                <w:szCs w:val="18"/>
              </w:rPr>
            </w:pPr>
          </w:p>
          <w:p w:rsidR="00455D07" w:rsidRDefault="00455D07" w:rsidP="008438DF">
            <w:pPr>
              <w:jc w:val="center"/>
              <w:rPr>
                <w:rFonts w:ascii="Calibri" w:hAnsi="Calibri"/>
                <w:b/>
                <w:bCs/>
                <w:sz w:val="18"/>
                <w:szCs w:val="18"/>
              </w:rPr>
            </w:pPr>
          </w:p>
          <w:p w:rsidR="00455D07" w:rsidRDefault="00455D07" w:rsidP="008438DF">
            <w:pPr>
              <w:jc w:val="center"/>
              <w:rPr>
                <w:rFonts w:ascii="Calibri" w:hAnsi="Calibri"/>
                <w:b/>
                <w:bCs/>
                <w:sz w:val="18"/>
                <w:szCs w:val="18"/>
              </w:rPr>
            </w:pPr>
          </w:p>
          <w:p w:rsidR="008438DF" w:rsidRPr="0074130C" w:rsidRDefault="008438DF" w:rsidP="008438DF">
            <w:pPr>
              <w:jc w:val="center"/>
              <w:rPr>
                <w:rFonts w:asciiTheme="minorHAnsi" w:hAnsiTheme="minorHAnsi" w:cstheme="minorHAnsi"/>
                <w:sz w:val="18"/>
                <w:szCs w:val="18"/>
              </w:rPr>
            </w:pPr>
            <w:r>
              <w:rPr>
                <w:rFonts w:ascii="Calibri" w:hAnsi="Calibri"/>
                <w:b/>
                <w:bCs/>
                <w:sz w:val="18"/>
                <w:szCs w:val="18"/>
              </w:rPr>
              <w:t>STYCZEŃ  2022</w:t>
            </w:r>
          </w:p>
        </w:tc>
      </w:tr>
      <w:tr w:rsidR="008438DF" w:rsidRPr="0074130C" w:rsidTr="00981CFF">
        <w:trPr>
          <w:trHeight w:val="338"/>
        </w:trPr>
        <w:tc>
          <w:tcPr>
            <w:tcW w:w="1980" w:type="dxa"/>
            <w:vMerge/>
            <w:tcBorders>
              <w:left w:val="single" w:sz="4" w:space="0" w:color="000000"/>
            </w:tcBorders>
            <w:shd w:val="clear" w:color="auto" w:fill="auto"/>
            <w:vAlign w:val="center"/>
          </w:tcPr>
          <w:p w:rsidR="008438DF" w:rsidRPr="0074130C" w:rsidRDefault="008438DF" w:rsidP="008438DF">
            <w:pPr>
              <w:pStyle w:val="Zawartotabeli"/>
              <w:jc w:val="center"/>
              <w:rPr>
                <w:rFonts w:asciiTheme="minorHAnsi" w:hAnsiTheme="minorHAnsi" w:cstheme="minorHAnsi"/>
                <w:b/>
                <w:bCs/>
                <w:sz w:val="18"/>
                <w:szCs w:val="18"/>
              </w:rPr>
            </w:pPr>
          </w:p>
        </w:tc>
        <w:tc>
          <w:tcPr>
            <w:tcW w:w="1755" w:type="dxa"/>
            <w:tcBorders>
              <w:left w:val="single" w:sz="4" w:space="0" w:color="000000"/>
              <w:bottom w:val="single" w:sz="4" w:space="0" w:color="000000"/>
            </w:tcBorders>
            <w:shd w:val="clear" w:color="auto" w:fill="auto"/>
          </w:tcPr>
          <w:p w:rsidR="008438DF" w:rsidRPr="0074130C" w:rsidRDefault="008438DF" w:rsidP="008438DF">
            <w:pPr>
              <w:pStyle w:val="Zawartotabeli"/>
              <w:rPr>
                <w:rFonts w:asciiTheme="minorHAnsi" w:hAnsiTheme="minorHAnsi" w:cstheme="minorHAnsi"/>
                <w:sz w:val="18"/>
                <w:szCs w:val="18"/>
              </w:rPr>
            </w:pPr>
            <w:r>
              <w:rPr>
                <w:rFonts w:ascii="Calibri" w:hAnsi="Calibri"/>
                <w:sz w:val="18"/>
                <w:szCs w:val="18"/>
              </w:rPr>
              <w:t>Specjalność</w:t>
            </w:r>
            <w:r>
              <w:rPr>
                <w:rFonts w:ascii="Calibri" w:eastAsia="SimSun" w:hAnsi="Calibri"/>
                <w:sz w:val="18"/>
                <w:szCs w:val="18"/>
              </w:rPr>
              <w:t xml:space="preserve"> uprawnień</w:t>
            </w:r>
          </w:p>
        </w:tc>
        <w:tc>
          <w:tcPr>
            <w:tcW w:w="3525" w:type="dxa"/>
            <w:tcBorders>
              <w:left w:val="single" w:sz="4" w:space="0" w:color="000000"/>
              <w:bottom w:val="single" w:sz="4" w:space="0" w:color="000000"/>
            </w:tcBorders>
            <w:shd w:val="clear" w:color="auto" w:fill="auto"/>
          </w:tcPr>
          <w:p w:rsidR="008438DF" w:rsidRPr="00EC34E9" w:rsidRDefault="00EC34E9" w:rsidP="008438DF">
            <w:pPr>
              <w:pStyle w:val="Tekstpodstawowy"/>
              <w:spacing w:line="240" w:lineRule="auto"/>
              <w:jc w:val="center"/>
              <w:rPr>
                <w:rFonts w:asciiTheme="minorHAnsi" w:hAnsiTheme="minorHAnsi" w:cstheme="minorHAnsi"/>
                <w:b/>
                <w:bCs/>
                <w:sz w:val="18"/>
                <w:szCs w:val="18"/>
              </w:rPr>
            </w:pPr>
            <w:r w:rsidRPr="00EC34E9">
              <w:rPr>
                <w:rFonts w:asciiTheme="minorHAnsi" w:eastAsia="SimSun" w:hAnsiTheme="minorHAnsi" w:cstheme="minorHAnsi"/>
                <w:sz w:val="20"/>
                <w:szCs w:val="20"/>
              </w:rPr>
              <w:t>Uprawnienia budowlane do projektowania i kierowania robotami budowlanymi w specjalności instalacyjnej w zakresie sieci instalacji i urządzeń cieplnych, wentylacyjnych, gazowych, wodociągowych i kanalizacyjnych  bez ograniczeń</w:t>
            </w:r>
          </w:p>
        </w:tc>
        <w:tc>
          <w:tcPr>
            <w:tcW w:w="2385" w:type="dxa"/>
            <w:vMerge/>
            <w:tcBorders>
              <w:left w:val="single" w:sz="4" w:space="0" w:color="000000"/>
              <w:right w:val="single" w:sz="4" w:space="0" w:color="000000"/>
            </w:tcBorders>
            <w:shd w:val="clear" w:color="auto" w:fill="auto"/>
          </w:tcPr>
          <w:p w:rsidR="008438DF" w:rsidRPr="0074130C" w:rsidRDefault="008438DF" w:rsidP="008438DF">
            <w:pPr>
              <w:rPr>
                <w:rFonts w:asciiTheme="minorHAnsi" w:hAnsiTheme="minorHAnsi" w:cstheme="minorHAnsi"/>
                <w:sz w:val="18"/>
                <w:szCs w:val="18"/>
              </w:rPr>
            </w:pPr>
          </w:p>
        </w:tc>
      </w:tr>
      <w:tr w:rsidR="008438DF" w:rsidRPr="0074130C" w:rsidTr="00981CFF">
        <w:trPr>
          <w:trHeight w:val="338"/>
        </w:trPr>
        <w:tc>
          <w:tcPr>
            <w:tcW w:w="1980" w:type="dxa"/>
            <w:vMerge/>
            <w:tcBorders>
              <w:left w:val="single" w:sz="4" w:space="0" w:color="000000"/>
            </w:tcBorders>
            <w:shd w:val="clear" w:color="auto" w:fill="auto"/>
            <w:vAlign w:val="center"/>
          </w:tcPr>
          <w:p w:rsidR="008438DF" w:rsidRPr="0074130C" w:rsidRDefault="008438DF" w:rsidP="008438DF">
            <w:pPr>
              <w:pStyle w:val="Zawartotabeli"/>
              <w:jc w:val="center"/>
              <w:rPr>
                <w:rFonts w:asciiTheme="minorHAnsi" w:hAnsiTheme="minorHAnsi" w:cstheme="minorHAnsi"/>
                <w:b/>
                <w:bCs/>
                <w:sz w:val="18"/>
                <w:szCs w:val="18"/>
              </w:rPr>
            </w:pPr>
          </w:p>
        </w:tc>
        <w:tc>
          <w:tcPr>
            <w:tcW w:w="1755" w:type="dxa"/>
            <w:tcBorders>
              <w:left w:val="single" w:sz="4" w:space="0" w:color="000000"/>
              <w:bottom w:val="single" w:sz="4" w:space="0" w:color="000000"/>
            </w:tcBorders>
            <w:shd w:val="clear" w:color="auto" w:fill="auto"/>
          </w:tcPr>
          <w:p w:rsidR="008438DF" w:rsidRPr="0074130C" w:rsidRDefault="008438DF" w:rsidP="008438DF">
            <w:pPr>
              <w:pStyle w:val="Zawartotabeli"/>
              <w:rPr>
                <w:rFonts w:asciiTheme="minorHAnsi" w:hAnsiTheme="minorHAnsi" w:cstheme="minorHAnsi"/>
                <w:sz w:val="18"/>
                <w:szCs w:val="18"/>
              </w:rPr>
            </w:pPr>
            <w:r>
              <w:rPr>
                <w:rFonts w:ascii="Calibri" w:hAnsi="Calibri"/>
                <w:sz w:val="18"/>
                <w:szCs w:val="18"/>
              </w:rPr>
              <w:t>Numer uprawnień</w:t>
            </w:r>
          </w:p>
        </w:tc>
        <w:tc>
          <w:tcPr>
            <w:tcW w:w="3525" w:type="dxa"/>
            <w:tcBorders>
              <w:left w:val="single" w:sz="4" w:space="0" w:color="000000"/>
              <w:bottom w:val="single" w:sz="4" w:space="0" w:color="000000"/>
            </w:tcBorders>
            <w:shd w:val="clear" w:color="auto" w:fill="auto"/>
          </w:tcPr>
          <w:p w:rsidR="008438DF" w:rsidRPr="00EC34E9" w:rsidRDefault="00EC34E9" w:rsidP="008438DF">
            <w:pPr>
              <w:pStyle w:val="Tekstpodstawowy"/>
              <w:spacing w:line="240" w:lineRule="auto"/>
              <w:jc w:val="center"/>
              <w:rPr>
                <w:rFonts w:asciiTheme="minorHAnsi" w:hAnsiTheme="minorHAnsi" w:cstheme="minorHAnsi"/>
                <w:b/>
                <w:bCs/>
                <w:sz w:val="18"/>
                <w:szCs w:val="18"/>
              </w:rPr>
            </w:pPr>
            <w:r w:rsidRPr="00EC34E9">
              <w:rPr>
                <w:rFonts w:asciiTheme="minorHAnsi" w:hAnsiTheme="minorHAnsi" w:cstheme="minorHAnsi"/>
                <w:b/>
                <w:bCs/>
                <w:sz w:val="20"/>
                <w:szCs w:val="20"/>
              </w:rPr>
              <w:t>SLK/3231/PWOS/10</w:t>
            </w:r>
          </w:p>
        </w:tc>
        <w:tc>
          <w:tcPr>
            <w:tcW w:w="2385" w:type="dxa"/>
            <w:vMerge/>
            <w:tcBorders>
              <w:left w:val="single" w:sz="4" w:space="0" w:color="000000"/>
              <w:right w:val="single" w:sz="4" w:space="0" w:color="000000"/>
            </w:tcBorders>
            <w:shd w:val="clear" w:color="auto" w:fill="auto"/>
          </w:tcPr>
          <w:p w:rsidR="008438DF" w:rsidRPr="0074130C" w:rsidRDefault="008438DF" w:rsidP="008438DF">
            <w:pPr>
              <w:rPr>
                <w:rFonts w:asciiTheme="minorHAnsi" w:hAnsiTheme="minorHAnsi" w:cstheme="minorHAnsi"/>
                <w:sz w:val="18"/>
                <w:szCs w:val="18"/>
              </w:rPr>
            </w:pPr>
          </w:p>
        </w:tc>
      </w:tr>
      <w:tr w:rsidR="008438DF" w:rsidRPr="0074130C" w:rsidTr="00981CFF">
        <w:trPr>
          <w:trHeight w:val="338"/>
        </w:trPr>
        <w:tc>
          <w:tcPr>
            <w:tcW w:w="1980" w:type="dxa"/>
            <w:vMerge/>
            <w:tcBorders>
              <w:left w:val="single" w:sz="4" w:space="0" w:color="000000"/>
            </w:tcBorders>
            <w:shd w:val="clear" w:color="auto" w:fill="auto"/>
            <w:vAlign w:val="center"/>
          </w:tcPr>
          <w:p w:rsidR="008438DF" w:rsidRPr="0074130C" w:rsidRDefault="008438DF" w:rsidP="008438DF">
            <w:pPr>
              <w:pStyle w:val="Zawartotabeli"/>
              <w:jc w:val="center"/>
              <w:rPr>
                <w:rFonts w:asciiTheme="minorHAnsi" w:hAnsiTheme="minorHAnsi" w:cstheme="minorHAnsi"/>
                <w:b/>
                <w:bCs/>
                <w:sz w:val="18"/>
                <w:szCs w:val="18"/>
              </w:rPr>
            </w:pPr>
          </w:p>
        </w:tc>
        <w:tc>
          <w:tcPr>
            <w:tcW w:w="1755" w:type="dxa"/>
            <w:tcBorders>
              <w:left w:val="single" w:sz="4" w:space="0" w:color="000000"/>
              <w:bottom w:val="single" w:sz="4" w:space="0" w:color="000000"/>
            </w:tcBorders>
            <w:shd w:val="clear" w:color="auto" w:fill="auto"/>
          </w:tcPr>
          <w:p w:rsidR="008438DF" w:rsidRPr="0074130C" w:rsidRDefault="008438DF" w:rsidP="008438DF">
            <w:pPr>
              <w:pStyle w:val="Zawartotabeli"/>
              <w:rPr>
                <w:rFonts w:asciiTheme="minorHAnsi" w:hAnsiTheme="minorHAnsi" w:cstheme="minorHAnsi"/>
                <w:sz w:val="18"/>
                <w:szCs w:val="18"/>
              </w:rPr>
            </w:pPr>
            <w:r>
              <w:rPr>
                <w:rFonts w:ascii="Calibri" w:hAnsi="Calibri"/>
                <w:sz w:val="18"/>
                <w:szCs w:val="18"/>
              </w:rPr>
              <w:t>Sprawdzający(a):</w:t>
            </w:r>
          </w:p>
        </w:tc>
        <w:tc>
          <w:tcPr>
            <w:tcW w:w="3525" w:type="dxa"/>
            <w:tcBorders>
              <w:left w:val="single" w:sz="4" w:space="0" w:color="000000"/>
              <w:bottom w:val="single" w:sz="4" w:space="0" w:color="000000"/>
            </w:tcBorders>
            <w:shd w:val="clear" w:color="auto" w:fill="auto"/>
          </w:tcPr>
          <w:p w:rsidR="008438DF" w:rsidRPr="00EC34E9" w:rsidRDefault="00EC34E9" w:rsidP="008438DF">
            <w:pPr>
              <w:pStyle w:val="Tekstpodstawowy"/>
              <w:spacing w:line="240" w:lineRule="auto"/>
              <w:jc w:val="center"/>
              <w:rPr>
                <w:rFonts w:asciiTheme="minorHAnsi" w:hAnsiTheme="minorHAnsi" w:cstheme="minorHAnsi"/>
                <w:b/>
                <w:bCs/>
                <w:sz w:val="18"/>
                <w:szCs w:val="18"/>
              </w:rPr>
            </w:pPr>
            <w:r>
              <w:rPr>
                <w:rFonts w:asciiTheme="minorHAnsi" w:hAnsiTheme="minorHAnsi" w:cstheme="minorHAnsi"/>
                <w:b/>
                <w:bCs/>
                <w:sz w:val="18"/>
                <w:szCs w:val="18"/>
              </w:rPr>
              <w:t>m</w:t>
            </w:r>
            <w:r w:rsidRPr="00EC34E9">
              <w:rPr>
                <w:rFonts w:asciiTheme="minorHAnsi" w:hAnsiTheme="minorHAnsi" w:cstheme="minorHAnsi"/>
                <w:b/>
                <w:bCs/>
                <w:sz w:val="18"/>
                <w:szCs w:val="18"/>
              </w:rPr>
              <w:t>gr inż.</w:t>
            </w:r>
          </w:p>
          <w:p w:rsidR="00EC34E9" w:rsidRPr="00EC34E9" w:rsidRDefault="00EC34E9" w:rsidP="008438DF">
            <w:pPr>
              <w:pStyle w:val="Tekstpodstawowy"/>
              <w:spacing w:line="240" w:lineRule="auto"/>
              <w:jc w:val="center"/>
              <w:rPr>
                <w:rFonts w:asciiTheme="minorHAnsi" w:hAnsiTheme="minorHAnsi" w:cstheme="minorHAnsi"/>
                <w:b/>
                <w:bCs/>
                <w:sz w:val="18"/>
                <w:szCs w:val="18"/>
              </w:rPr>
            </w:pPr>
            <w:r w:rsidRPr="00EC34E9">
              <w:rPr>
                <w:rFonts w:asciiTheme="minorHAnsi" w:hAnsiTheme="minorHAnsi" w:cstheme="minorHAnsi"/>
                <w:b/>
                <w:bCs/>
                <w:sz w:val="18"/>
                <w:szCs w:val="18"/>
              </w:rPr>
              <w:t>Karol Kwak</w:t>
            </w:r>
          </w:p>
        </w:tc>
        <w:tc>
          <w:tcPr>
            <w:tcW w:w="2385" w:type="dxa"/>
            <w:vMerge/>
            <w:tcBorders>
              <w:left w:val="single" w:sz="4" w:space="0" w:color="000000"/>
              <w:right w:val="single" w:sz="4" w:space="0" w:color="000000"/>
            </w:tcBorders>
            <w:shd w:val="clear" w:color="auto" w:fill="auto"/>
          </w:tcPr>
          <w:p w:rsidR="008438DF" w:rsidRPr="0074130C" w:rsidRDefault="008438DF" w:rsidP="008438DF">
            <w:pPr>
              <w:rPr>
                <w:rFonts w:asciiTheme="minorHAnsi" w:hAnsiTheme="minorHAnsi" w:cstheme="minorHAnsi"/>
                <w:sz w:val="18"/>
                <w:szCs w:val="18"/>
              </w:rPr>
            </w:pPr>
          </w:p>
        </w:tc>
      </w:tr>
      <w:tr w:rsidR="008438DF" w:rsidRPr="0074130C" w:rsidTr="00981CFF">
        <w:trPr>
          <w:trHeight w:val="338"/>
        </w:trPr>
        <w:tc>
          <w:tcPr>
            <w:tcW w:w="1980" w:type="dxa"/>
            <w:vMerge/>
            <w:tcBorders>
              <w:left w:val="single" w:sz="4" w:space="0" w:color="000000"/>
            </w:tcBorders>
            <w:shd w:val="clear" w:color="auto" w:fill="auto"/>
            <w:vAlign w:val="center"/>
          </w:tcPr>
          <w:p w:rsidR="008438DF" w:rsidRPr="0074130C" w:rsidRDefault="008438DF" w:rsidP="008438DF">
            <w:pPr>
              <w:pStyle w:val="Zawartotabeli"/>
              <w:jc w:val="center"/>
              <w:rPr>
                <w:rFonts w:asciiTheme="minorHAnsi" w:hAnsiTheme="minorHAnsi" w:cstheme="minorHAnsi"/>
                <w:b/>
                <w:bCs/>
                <w:sz w:val="18"/>
                <w:szCs w:val="18"/>
              </w:rPr>
            </w:pPr>
          </w:p>
        </w:tc>
        <w:tc>
          <w:tcPr>
            <w:tcW w:w="1755" w:type="dxa"/>
            <w:tcBorders>
              <w:left w:val="single" w:sz="4" w:space="0" w:color="000000"/>
              <w:bottom w:val="single" w:sz="4" w:space="0" w:color="000000"/>
            </w:tcBorders>
            <w:shd w:val="clear" w:color="auto" w:fill="auto"/>
          </w:tcPr>
          <w:p w:rsidR="008438DF" w:rsidRPr="0074130C" w:rsidRDefault="008438DF" w:rsidP="008438DF">
            <w:pPr>
              <w:pStyle w:val="Zawartotabeli"/>
              <w:rPr>
                <w:rFonts w:asciiTheme="minorHAnsi" w:hAnsiTheme="minorHAnsi" w:cstheme="minorHAnsi"/>
                <w:sz w:val="18"/>
                <w:szCs w:val="18"/>
              </w:rPr>
            </w:pPr>
            <w:r>
              <w:rPr>
                <w:rFonts w:ascii="Calibri" w:hAnsi="Calibri"/>
                <w:sz w:val="18"/>
                <w:szCs w:val="18"/>
              </w:rPr>
              <w:t>Specjalność</w:t>
            </w:r>
            <w:r>
              <w:rPr>
                <w:rFonts w:ascii="Calibri" w:eastAsia="SimSun" w:hAnsi="Calibri"/>
                <w:sz w:val="18"/>
                <w:szCs w:val="18"/>
              </w:rPr>
              <w:t xml:space="preserve"> uprawnień</w:t>
            </w:r>
          </w:p>
        </w:tc>
        <w:tc>
          <w:tcPr>
            <w:tcW w:w="3525" w:type="dxa"/>
            <w:tcBorders>
              <w:left w:val="single" w:sz="4" w:space="0" w:color="000000"/>
              <w:bottom w:val="single" w:sz="4" w:space="0" w:color="000000"/>
            </w:tcBorders>
            <w:shd w:val="clear" w:color="auto" w:fill="auto"/>
          </w:tcPr>
          <w:p w:rsidR="008438DF" w:rsidRPr="0074130C" w:rsidRDefault="00612E56" w:rsidP="008438DF">
            <w:pPr>
              <w:pStyle w:val="Tekstpodstawowy"/>
              <w:spacing w:line="240" w:lineRule="auto"/>
              <w:jc w:val="center"/>
              <w:rPr>
                <w:rFonts w:asciiTheme="minorHAnsi" w:hAnsiTheme="minorHAnsi" w:cstheme="minorHAnsi"/>
                <w:b/>
                <w:bCs/>
                <w:sz w:val="18"/>
                <w:szCs w:val="18"/>
              </w:rPr>
            </w:pPr>
            <w:r w:rsidRPr="00EC34E9">
              <w:rPr>
                <w:rFonts w:asciiTheme="minorHAnsi" w:eastAsia="SimSun" w:hAnsiTheme="minorHAnsi" w:cstheme="minorHAnsi"/>
                <w:sz w:val="20"/>
                <w:szCs w:val="20"/>
              </w:rPr>
              <w:t>Uprawnienia budowlane do projektowania i kierowania robotami budowlanymi w specjalności instalacyjnej w zakresie sieci instalacji i urządzeń cieplnych, wentylacyjnych, gazowych, wodociągowych i kanalizacyjnych  bez ograniczeń</w:t>
            </w:r>
          </w:p>
        </w:tc>
        <w:tc>
          <w:tcPr>
            <w:tcW w:w="2385" w:type="dxa"/>
            <w:vMerge/>
            <w:tcBorders>
              <w:left w:val="single" w:sz="4" w:space="0" w:color="000000"/>
              <w:right w:val="single" w:sz="4" w:space="0" w:color="000000"/>
            </w:tcBorders>
            <w:shd w:val="clear" w:color="auto" w:fill="auto"/>
          </w:tcPr>
          <w:p w:rsidR="008438DF" w:rsidRPr="0074130C" w:rsidRDefault="008438DF" w:rsidP="008438DF">
            <w:pPr>
              <w:rPr>
                <w:rFonts w:asciiTheme="minorHAnsi" w:hAnsiTheme="minorHAnsi" w:cstheme="minorHAnsi"/>
                <w:sz w:val="18"/>
                <w:szCs w:val="18"/>
              </w:rPr>
            </w:pPr>
          </w:p>
        </w:tc>
      </w:tr>
      <w:tr w:rsidR="008438DF" w:rsidRPr="0074130C" w:rsidTr="0007346B">
        <w:trPr>
          <w:trHeight w:val="338"/>
        </w:trPr>
        <w:tc>
          <w:tcPr>
            <w:tcW w:w="1980" w:type="dxa"/>
            <w:vMerge/>
            <w:tcBorders>
              <w:left w:val="single" w:sz="4" w:space="0" w:color="000000"/>
              <w:bottom w:val="single" w:sz="4" w:space="0" w:color="000000"/>
            </w:tcBorders>
            <w:shd w:val="clear" w:color="auto" w:fill="auto"/>
            <w:vAlign w:val="center"/>
          </w:tcPr>
          <w:p w:rsidR="008438DF" w:rsidRPr="0074130C" w:rsidRDefault="008438DF" w:rsidP="008438DF">
            <w:pPr>
              <w:pStyle w:val="Zawartotabeli"/>
              <w:jc w:val="center"/>
              <w:rPr>
                <w:rFonts w:asciiTheme="minorHAnsi" w:hAnsiTheme="minorHAnsi" w:cstheme="minorHAnsi"/>
                <w:b/>
                <w:bCs/>
                <w:sz w:val="18"/>
                <w:szCs w:val="18"/>
              </w:rPr>
            </w:pPr>
          </w:p>
        </w:tc>
        <w:tc>
          <w:tcPr>
            <w:tcW w:w="1755" w:type="dxa"/>
            <w:tcBorders>
              <w:left w:val="single" w:sz="4" w:space="0" w:color="000000"/>
              <w:bottom w:val="single" w:sz="4" w:space="0" w:color="000000"/>
            </w:tcBorders>
            <w:shd w:val="clear" w:color="auto" w:fill="auto"/>
          </w:tcPr>
          <w:p w:rsidR="008438DF" w:rsidRPr="0074130C" w:rsidRDefault="008438DF" w:rsidP="008438DF">
            <w:pPr>
              <w:pStyle w:val="Zawartotabeli"/>
              <w:rPr>
                <w:rFonts w:asciiTheme="minorHAnsi" w:hAnsiTheme="minorHAnsi" w:cstheme="minorHAnsi"/>
                <w:sz w:val="18"/>
                <w:szCs w:val="18"/>
              </w:rPr>
            </w:pPr>
            <w:r>
              <w:rPr>
                <w:rFonts w:ascii="Calibri" w:hAnsi="Calibri"/>
                <w:sz w:val="18"/>
                <w:szCs w:val="18"/>
              </w:rPr>
              <w:t>Numer uprawnień</w:t>
            </w:r>
          </w:p>
        </w:tc>
        <w:tc>
          <w:tcPr>
            <w:tcW w:w="3525" w:type="dxa"/>
            <w:tcBorders>
              <w:left w:val="single" w:sz="4" w:space="0" w:color="000000"/>
              <w:bottom w:val="single" w:sz="4" w:space="0" w:color="000000"/>
            </w:tcBorders>
            <w:shd w:val="clear" w:color="auto" w:fill="auto"/>
          </w:tcPr>
          <w:p w:rsidR="008438DF" w:rsidRPr="0074130C" w:rsidRDefault="00612E56" w:rsidP="008438DF">
            <w:pPr>
              <w:pStyle w:val="Tekstpodstawowy"/>
              <w:spacing w:line="240" w:lineRule="auto"/>
              <w:jc w:val="center"/>
              <w:rPr>
                <w:rFonts w:asciiTheme="minorHAnsi" w:hAnsiTheme="minorHAnsi" w:cstheme="minorHAnsi"/>
                <w:b/>
                <w:bCs/>
                <w:sz w:val="18"/>
                <w:szCs w:val="18"/>
              </w:rPr>
            </w:pPr>
            <w:r w:rsidRPr="00EC34E9">
              <w:rPr>
                <w:rFonts w:asciiTheme="minorHAnsi" w:hAnsiTheme="minorHAnsi" w:cstheme="minorHAnsi"/>
                <w:b/>
                <w:bCs/>
                <w:sz w:val="20"/>
                <w:szCs w:val="20"/>
              </w:rPr>
              <w:t>SLK/3231/PW</w:t>
            </w:r>
            <w:r>
              <w:rPr>
                <w:rFonts w:asciiTheme="minorHAnsi" w:hAnsiTheme="minorHAnsi" w:cstheme="minorHAnsi"/>
                <w:b/>
                <w:bCs/>
                <w:sz w:val="20"/>
                <w:szCs w:val="20"/>
              </w:rPr>
              <w:t>BS</w:t>
            </w:r>
            <w:r w:rsidRPr="00EC34E9">
              <w:rPr>
                <w:rFonts w:asciiTheme="minorHAnsi" w:hAnsiTheme="minorHAnsi" w:cstheme="minorHAnsi"/>
                <w:b/>
                <w:bCs/>
                <w:sz w:val="20"/>
                <w:szCs w:val="20"/>
              </w:rPr>
              <w:t>/1</w:t>
            </w:r>
            <w:r>
              <w:rPr>
                <w:rFonts w:asciiTheme="minorHAnsi" w:hAnsiTheme="minorHAnsi" w:cstheme="minorHAnsi"/>
                <w:b/>
                <w:bCs/>
                <w:sz w:val="20"/>
                <w:szCs w:val="20"/>
              </w:rPr>
              <w:t>8</w:t>
            </w:r>
          </w:p>
        </w:tc>
        <w:tc>
          <w:tcPr>
            <w:tcW w:w="2385" w:type="dxa"/>
            <w:vMerge/>
            <w:tcBorders>
              <w:left w:val="single" w:sz="4" w:space="0" w:color="000000"/>
              <w:bottom w:val="single" w:sz="4" w:space="0" w:color="000000"/>
              <w:right w:val="single" w:sz="4" w:space="0" w:color="000000"/>
            </w:tcBorders>
            <w:shd w:val="clear" w:color="auto" w:fill="auto"/>
          </w:tcPr>
          <w:p w:rsidR="008438DF" w:rsidRPr="0074130C" w:rsidRDefault="008438DF" w:rsidP="008438DF">
            <w:pPr>
              <w:rPr>
                <w:rFonts w:asciiTheme="minorHAnsi" w:hAnsiTheme="minorHAnsi" w:cstheme="minorHAnsi"/>
                <w:sz w:val="18"/>
                <w:szCs w:val="18"/>
              </w:rPr>
            </w:pPr>
          </w:p>
        </w:tc>
      </w:tr>
      <w:tr w:rsidR="00612E56" w:rsidRPr="0074130C" w:rsidTr="008963E4">
        <w:trPr>
          <w:trHeight w:val="338"/>
        </w:trPr>
        <w:tc>
          <w:tcPr>
            <w:tcW w:w="1980" w:type="dxa"/>
            <w:vMerge w:val="restart"/>
            <w:tcBorders>
              <w:left w:val="single" w:sz="4" w:space="0" w:color="000000"/>
            </w:tcBorders>
            <w:shd w:val="clear" w:color="auto" w:fill="auto"/>
            <w:vAlign w:val="center"/>
          </w:tcPr>
          <w:p w:rsidR="00612E56" w:rsidRPr="0074130C" w:rsidRDefault="00612E56" w:rsidP="008438DF">
            <w:pPr>
              <w:pStyle w:val="Zawartotabeli"/>
              <w:jc w:val="center"/>
              <w:rPr>
                <w:rFonts w:asciiTheme="minorHAnsi" w:hAnsiTheme="minorHAnsi" w:cstheme="minorHAnsi"/>
                <w:b/>
                <w:bCs/>
                <w:sz w:val="18"/>
                <w:szCs w:val="18"/>
              </w:rPr>
            </w:pPr>
            <w:r w:rsidRPr="0074130C">
              <w:rPr>
                <w:rFonts w:asciiTheme="minorHAnsi" w:hAnsiTheme="minorHAnsi" w:cstheme="minorHAnsi"/>
                <w:b/>
                <w:bCs/>
                <w:sz w:val="18"/>
                <w:szCs w:val="18"/>
              </w:rPr>
              <w:t>BRANŻA</w:t>
            </w:r>
          </w:p>
          <w:p w:rsidR="00612E56" w:rsidRDefault="00612E56" w:rsidP="008438DF">
            <w:pPr>
              <w:jc w:val="center"/>
              <w:rPr>
                <w:rFonts w:asciiTheme="minorHAnsi" w:hAnsiTheme="minorHAnsi" w:cstheme="minorHAnsi"/>
                <w:b/>
                <w:bCs/>
                <w:sz w:val="18"/>
                <w:szCs w:val="18"/>
              </w:rPr>
            </w:pPr>
            <w:r w:rsidRPr="0074130C">
              <w:rPr>
                <w:rFonts w:asciiTheme="minorHAnsi" w:hAnsiTheme="minorHAnsi" w:cstheme="minorHAnsi"/>
                <w:b/>
                <w:bCs/>
                <w:sz w:val="18"/>
                <w:szCs w:val="18"/>
              </w:rPr>
              <w:t>SANITARNA</w:t>
            </w:r>
          </w:p>
          <w:p w:rsidR="00612E56" w:rsidRPr="0074130C" w:rsidRDefault="00612E56" w:rsidP="008438DF">
            <w:pPr>
              <w:jc w:val="center"/>
              <w:rPr>
                <w:rFonts w:asciiTheme="minorHAnsi" w:hAnsiTheme="minorHAnsi" w:cstheme="minorHAnsi"/>
                <w:sz w:val="18"/>
                <w:szCs w:val="18"/>
              </w:rPr>
            </w:pPr>
            <w:r w:rsidRPr="0074130C">
              <w:rPr>
                <w:rFonts w:asciiTheme="minorHAnsi" w:hAnsiTheme="minorHAnsi" w:cstheme="minorHAnsi"/>
                <w:sz w:val="18"/>
                <w:szCs w:val="18"/>
              </w:rPr>
              <w:t>INSTALACJE</w:t>
            </w:r>
          </w:p>
          <w:p w:rsidR="00612E56" w:rsidRPr="0074130C" w:rsidRDefault="00612E56" w:rsidP="008438DF">
            <w:pPr>
              <w:jc w:val="center"/>
              <w:rPr>
                <w:rFonts w:asciiTheme="minorHAnsi" w:hAnsiTheme="minorHAnsi" w:cstheme="minorHAnsi"/>
                <w:sz w:val="18"/>
                <w:szCs w:val="18"/>
              </w:rPr>
            </w:pPr>
            <w:r w:rsidRPr="0074130C">
              <w:rPr>
                <w:rFonts w:asciiTheme="minorHAnsi" w:hAnsiTheme="minorHAnsi" w:cstheme="minorHAnsi"/>
                <w:sz w:val="18"/>
                <w:szCs w:val="18"/>
              </w:rPr>
              <w:t>WEWNĘTRZNE</w:t>
            </w:r>
          </w:p>
          <w:p w:rsidR="00612E56" w:rsidRPr="0074130C" w:rsidRDefault="00612E56" w:rsidP="008438DF">
            <w:pPr>
              <w:rPr>
                <w:rFonts w:asciiTheme="minorHAnsi" w:hAnsiTheme="minorHAnsi" w:cstheme="minorHAnsi"/>
                <w:sz w:val="18"/>
                <w:szCs w:val="18"/>
              </w:rPr>
            </w:pPr>
          </w:p>
        </w:tc>
        <w:tc>
          <w:tcPr>
            <w:tcW w:w="1755" w:type="dxa"/>
            <w:tcBorders>
              <w:left w:val="single" w:sz="4" w:space="0" w:color="000000"/>
              <w:bottom w:val="single" w:sz="4" w:space="0" w:color="000000"/>
            </w:tcBorders>
            <w:shd w:val="clear" w:color="auto" w:fill="auto"/>
          </w:tcPr>
          <w:p w:rsidR="00612E56" w:rsidRPr="0074130C" w:rsidRDefault="00612E56" w:rsidP="008438DF">
            <w:pPr>
              <w:pStyle w:val="Zawartotabeli"/>
              <w:rPr>
                <w:rFonts w:asciiTheme="minorHAnsi" w:hAnsiTheme="minorHAnsi" w:cstheme="minorHAnsi"/>
                <w:sz w:val="18"/>
                <w:szCs w:val="18"/>
              </w:rPr>
            </w:pPr>
            <w:r>
              <w:rPr>
                <w:rFonts w:ascii="Calibri" w:hAnsi="Calibri"/>
                <w:sz w:val="18"/>
                <w:szCs w:val="18"/>
              </w:rPr>
              <w:t>Projektant</w:t>
            </w:r>
          </w:p>
        </w:tc>
        <w:tc>
          <w:tcPr>
            <w:tcW w:w="3525" w:type="dxa"/>
            <w:tcBorders>
              <w:left w:val="single" w:sz="4" w:space="0" w:color="000000"/>
              <w:bottom w:val="single" w:sz="4" w:space="0" w:color="000000"/>
            </w:tcBorders>
            <w:shd w:val="clear" w:color="auto" w:fill="auto"/>
          </w:tcPr>
          <w:p w:rsidR="00612E56" w:rsidRDefault="00C06382" w:rsidP="008438DF">
            <w:pPr>
              <w:pStyle w:val="Tekstpodstawowy"/>
              <w:spacing w:line="240" w:lineRule="auto"/>
              <w:jc w:val="center"/>
              <w:rPr>
                <w:rFonts w:asciiTheme="minorHAnsi" w:hAnsiTheme="minorHAnsi" w:cstheme="minorHAnsi"/>
                <w:b/>
                <w:bCs/>
                <w:sz w:val="18"/>
                <w:szCs w:val="18"/>
              </w:rPr>
            </w:pPr>
            <w:r>
              <w:rPr>
                <w:rFonts w:asciiTheme="minorHAnsi" w:hAnsiTheme="minorHAnsi" w:cstheme="minorHAnsi"/>
                <w:b/>
                <w:bCs/>
                <w:sz w:val="18"/>
                <w:szCs w:val="18"/>
              </w:rPr>
              <w:t>mgr inż.</w:t>
            </w:r>
          </w:p>
          <w:p w:rsidR="00C06382" w:rsidRPr="0074130C" w:rsidRDefault="00C06382" w:rsidP="008438DF">
            <w:pPr>
              <w:pStyle w:val="Tekstpodstawowy"/>
              <w:spacing w:line="240" w:lineRule="auto"/>
              <w:jc w:val="center"/>
              <w:rPr>
                <w:rFonts w:asciiTheme="minorHAnsi" w:hAnsiTheme="minorHAnsi" w:cstheme="minorHAnsi"/>
                <w:b/>
                <w:bCs/>
                <w:sz w:val="18"/>
                <w:szCs w:val="18"/>
              </w:rPr>
            </w:pPr>
            <w:r>
              <w:rPr>
                <w:rFonts w:asciiTheme="minorHAnsi" w:hAnsiTheme="minorHAnsi" w:cstheme="minorHAnsi"/>
                <w:b/>
                <w:bCs/>
                <w:sz w:val="18"/>
                <w:szCs w:val="18"/>
              </w:rPr>
              <w:t>Danuta Wawrzyńczyk</w:t>
            </w:r>
          </w:p>
        </w:tc>
        <w:tc>
          <w:tcPr>
            <w:tcW w:w="2385" w:type="dxa"/>
            <w:vMerge w:val="restart"/>
            <w:tcBorders>
              <w:left w:val="single" w:sz="4" w:space="0" w:color="000000"/>
              <w:right w:val="single" w:sz="4" w:space="0" w:color="000000"/>
            </w:tcBorders>
            <w:shd w:val="clear" w:color="auto" w:fill="auto"/>
          </w:tcPr>
          <w:p w:rsidR="00612E56" w:rsidRDefault="00612E56" w:rsidP="00612E56">
            <w:pPr>
              <w:jc w:val="center"/>
              <w:rPr>
                <w:rFonts w:ascii="Calibri" w:hAnsi="Calibri"/>
                <w:b/>
                <w:bCs/>
                <w:sz w:val="18"/>
                <w:szCs w:val="18"/>
              </w:rPr>
            </w:pPr>
          </w:p>
          <w:p w:rsidR="00612E56" w:rsidRDefault="00612E56" w:rsidP="00612E56">
            <w:pPr>
              <w:jc w:val="center"/>
              <w:rPr>
                <w:rFonts w:ascii="Calibri" w:hAnsi="Calibri"/>
                <w:b/>
                <w:bCs/>
                <w:sz w:val="18"/>
                <w:szCs w:val="18"/>
              </w:rPr>
            </w:pPr>
          </w:p>
          <w:p w:rsidR="00612E56" w:rsidRDefault="00612E56" w:rsidP="00612E56">
            <w:pPr>
              <w:jc w:val="center"/>
              <w:rPr>
                <w:rFonts w:ascii="Calibri" w:hAnsi="Calibri"/>
                <w:b/>
                <w:bCs/>
                <w:sz w:val="18"/>
                <w:szCs w:val="18"/>
              </w:rPr>
            </w:pPr>
          </w:p>
          <w:p w:rsidR="00612E56" w:rsidRDefault="00612E56" w:rsidP="00612E56">
            <w:pPr>
              <w:jc w:val="center"/>
              <w:rPr>
                <w:rFonts w:ascii="Calibri" w:hAnsi="Calibri"/>
                <w:b/>
                <w:bCs/>
                <w:sz w:val="18"/>
                <w:szCs w:val="18"/>
              </w:rPr>
            </w:pPr>
          </w:p>
          <w:p w:rsidR="00612E56" w:rsidRDefault="00612E56" w:rsidP="00612E56">
            <w:pPr>
              <w:jc w:val="center"/>
              <w:rPr>
                <w:rFonts w:ascii="Calibri" w:hAnsi="Calibri"/>
                <w:b/>
                <w:bCs/>
                <w:sz w:val="18"/>
                <w:szCs w:val="18"/>
              </w:rPr>
            </w:pPr>
          </w:p>
          <w:p w:rsidR="00455D07" w:rsidRDefault="00455D07" w:rsidP="00612E56">
            <w:pPr>
              <w:jc w:val="center"/>
              <w:rPr>
                <w:rFonts w:ascii="Calibri" w:hAnsi="Calibri"/>
                <w:b/>
                <w:bCs/>
                <w:sz w:val="18"/>
                <w:szCs w:val="18"/>
              </w:rPr>
            </w:pPr>
          </w:p>
          <w:p w:rsidR="00455D07" w:rsidRDefault="00455D07" w:rsidP="00612E56">
            <w:pPr>
              <w:jc w:val="center"/>
              <w:rPr>
                <w:rFonts w:ascii="Calibri" w:hAnsi="Calibri"/>
                <w:b/>
                <w:bCs/>
                <w:sz w:val="18"/>
                <w:szCs w:val="18"/>
              </w:rPr>
            </w:pPr>
          </w:p>
          <w:p w:rsidR="00455D07" w:rsidRDefault="00455D07" w:rsidP="00612E56">
            <w:pPr>
              <w:jc w:val="center"/>
              <w:rPr>
                <w:rFonts w:ascii="Calibri" w:hAnsi="Calibri"/>
                <w:b/>
                <w:bCs/>
                <w:sz w:val="18"/>
                <w:szCs w:val="18"/>
              </w:rPr>
            </w:pPr>
          </w:p>
          <w:p w:rsidR="00455D07" w:rsidRDefault="00455D07" w:rsidP="00612E56">
            <w:pPr>
              <w:jc w:val="center"/>
              <w:rPr>
                <w:rFonts w:ascii="Calibri" w:hAnsi="Calibri"/>
                <w:b/>
                <w:bCs/>
                <w:sz w:val="18"/>
                <w:szCs w:val="18"/>
              </w:rPr>
            </w:pPr>
          </w:p>
          <w:p w:rsidR="00455D07" w:rsidRDefault="00455D07" w:rsidP="00612E56">
            <w:pPr>
              <w:jc w:val="center"/>
              <w:rPr>
                <w:rFonts w:ascii="Calibri" w:hAnsi="Calibri"/>
                <w:b/>
                <w:bCs/>
                <w:sz w:val="18"/>
                <w:szCs w:val="18"/>
              </w:rPr>
            </w:pPr>
          </w:p>
          <w:p w:rsidR="00455D07" w:rsidRDefault="00455D07" w:rsidP="00612E56">
            <w:pPr>
              <w:jc w:val="center"/>
              <w:rPr>
                <w:rFonts w:ascii="Calibri" w:hAnsi="Calibri"/>
                <w:b/>
                <w:bCs/>
                <w:sz w:val="18"/>
                <w:szCs w:val="18"/>
              </w:rPr>
            </w:pPr>
          </w:p>
          <w:p w:rsidR="00455D07" w:rsidRDefault="00455D07" w:rsidP="00612E56">
            <w:pPr>
              <w:jc w:val="center"/>
              <w:rPr>
                <w:rFonts w:ascii="Calibri" w:hAnsi="Calibri"/>
                <w:b/>
                <w:bCs/>
                <w:sz w:val="18"/>
                <w:szCs w:val="18"/>
              </w:rPr>
            </w:pPr>
          </w:p>
          <w:p w:rsidR="00455D07" w:rsidRDefault="00455D07" w:rsidP="00612E56">
            <w:pPr>
              <w:jc w:val="center"/>
              <w:rPr>
                <w:rFonts w:ascii="Calibri" w:hAnsi="Calibri"/>
                <w:b/>
                <w:bCs/>
                <w:sz w:val="18"/>
                <w:szCs w:val="18"/>
              </w:rPr>
            </w:pPr>
          </w:p>
          <w:p w:rsidR="00455D07" w:rsidRDefault="00455D07" w:rsidP="00612E56">
            <w:pPr>
              <w:jc w:val="center"/>
              <w:rPr>
                <w:rFonts w:ascii="Calibri" w:hAnsi="Calibri"/>
                <w:b/>
                <w:bCs/>
                <w:sz w:val="18"/>
                <w:szCs w:val="18"/>
              </w:rPr>
            </w:pPr>
          </w:p>
          <w:p w:rsidR="00455D07" w:rsidRDefault="00455D07" w:rsidP="00612E56">
            <w:pPr>
              <w:jc w:val="center"/>
              <w:rPr>
                <w:rFonts w:ascii="Calibri" w:hAnsi="Calibri"/>
                <w:b/>
                <w:bCs/>
                <w:sz w:val="18"/>
                <w:szCs w:val="18"/>
              </w:rPr>
            </w:pPr>
          </w:p>
          <w:p w:rsidR="00455D07" w:rsidRDefault="00455D07" w:rsidP="00612E56">
            <w:pPr>
              <w:jc w:val="center"/>
              <w:rPr>
                <w:rFonts w:ascii="Calibri" w:hAnsi="Calibri"/>
                <w:b/>
                <w:bCs/>
                <w:sz w:val="18"/>
                <w:szCs w:val="18"/>
              </w:rPr>
            </w:pPr>
          </w:p>
          <w:p w:rsidR="00455D07" w:rsidRDefault="00455D07" w:rsidP="00612E56">
            <w:pPr>
              <w:jc w:val="center"/>
              <w:rPr>
                <w:rFonts w:ascii="Calibri" w:hAnsi="Calibri"/>
                <w:b/>
                <w:bCs/>
                <w:sz w:val="18"/>
                <w:szCs w:val="18"/>
              </w:rPr>
            </w:pPr>
          </w:p>
          <w:p w:rsidR="00455D07" w:rsidRDefault="00455D07" w:rsidP="00612E56">
            <w:pPr>
              <w:jc w:val="center"/>
              <w:rPr>
                <w:rFonts w:ascii="Calibri" w:hAnsi="Calibri"/>
                <w:b/>
                <w:bCs/>
                <w:sz w:val="18"/>
                <w:szCs w:val="18"/>
              </w:rPr>
            </w:pPr>
          </w:p>
          <w:p w:rsidR="00455D07" w:rsidRDefault="00455D07" w:rsidP="00612E56">
            <w:pPr>
              <w:jc w:val="center"/>
              <w:rPr>
                <w:rFonts w:ascii="Calibri" w:hAnsi="Calibri"/>
                <w:b/>
                <w:bCs/>
                <w:sz w:val="18"/>
                <w:szCs w:val="18"/>
              </w:rPr>
            </w:pPr>
          </w:p>
          <w:p w:rsidR="00455D07" w:rsidRDefault="00455D07" w:rsidP="00612E56">
            <w:pPr>
              <w:jc w:val="center"/>
              <w:rPr>
                <w:rFonts w:ascii="Calibri" w:hAnsi="Calibri"/>
                <w:b/>
                <w:bCs/>
                <w:sz w:val="18"/>
                <w:szCs w:val="18"/>
              </w:rPr>
            </w:pPr>
          </w:p>
          <w:p w:rsidR="00455D07" w:rsidRDefault="00455D07" w:rsidP="00612E56">
            <w:pPr>
              <w:jc w:val="center"/>
              <w:rPr>
                <w:rFonts w:ascii="Calibri" w:hAnsi="Calibri"/>
                <w:b/>
                <w:bCs/>
                <w:sz w:val="18"/>
                <w:szCs w:val="18"/>
              </w:rPr>
            </w:pPr>
          </w:p>
          <w:p w:rsidR="00455D07" w:rsidRDefault="00455D07" w:rsidP="00612E56">
            <w:pPr>
              <w:jc w:val="center"/>
              <w:rPr>
                <w:rFonts w:ascii="Calibri" w:hAnsi="Calibri"/>
                <w:b/>
                <w:bCs/>
                <w:sz w:val="18"/>
                <w:szCs w:val="18"/>
              </w:rPr>
            </w:pPr>
          </w:p>
          <w:p w:rsidR="00455D07" w:rsidRDefault="00455D07" w:rsidP="00612E56">
            <w:pPr>
              <w:jc w:val="center"/>
              <w:rPr>
                <w:rFonts w:ascii="Calibri" w:hAnsi="Calibri"/>
                <w:b/>
                <w:bCs/>
                <w:sz w:val="18"/>
                <w:szCs w:val="18"/>
              </w:rPr>
            </w:pPr>
          </w:p>
          <w:p w:rsidR="00612E56" w:rsidRPr="0074130C" w:rsidRDefault="00612E56" w:rsidP="00612E56">
            <w:pPr>
              <w:jc w:val="center"/>
              <w:rPr>
                <w:rFonts w:asciiTheme="minorHAnsi" w:hAnsiTheme="minorHAnsi" w:cstheme="minorHAnsi"/>
                <w:sz w:val="18"/>
                <w:szCs w:val="18"/>
              </w:rPr>
            </w:pPr>
            <w:r>
              <w:rPr>
                <w:rFonts w:ascii="Calibri" w:hAnsi="Calibri"/>
                <w:b/>
                <w:bCs/>
                <w:sz w:val="18"/>
                <w:szCs w:val="18"/>
              </w:rPr>
              <w:t>STYCZEŃ  2022</w:t>
            </w:r>
          </w:p>
        </w:tc>
      </w:tr>
      <w:tr w:rsidR="00612E56" w:rsidRPr="0074130C" w:rsidTr="008963E4">
        <w:trPr>
          <w:trHeight w:val="338"/>
        </w:trPr>
        <w:tc>
          <w:tcPr>
            <w:tcW w:w="1980" w:type="dxa"/>
            <w:vMerge/>
            <w:tcBorders>
              <w:left w:val="single" w:sz="4" w:space="0" w:color="000000"/>
            </w:tcBorders>
            <w:shd w:val="clear" w:color="auto" w:fill="auto"/>
            <w:vAlign w:val="center"/>
          </w:tcPr>
          <w:p w:rsidR="00612E56" w:rsidRPr="0074130C" w:rsidRDefault="00612E56" w:rsidP="00612E56">
            <w:pPr>
              <w:rPr>
                <w:rFonts w:asciiTheme="minorHAnsi" w:hAnsiTheme="minorHAnsi" w:cstheme="minorHAnsi"/>
                <w:sz w:val="18"/>
                <w:szCs w:val="18"/>
              </w:rPr>
            </w:pPr>
          </w:p>
        </w:tc>
        <w:tc>
          <w:tcPr>
            <w:tcW w:w="1755" w:type="dxa"/>
            <w:tcBorders>
              <w:left w:val="single" w:sz="4" w:space="0" w:color="000000"/>
              <w:bottom w:val="single" w:sz="4" w:space="0" w:color="000000"/>
            </w:tcBorders>
            <w:shd w:val="clear" w:color="auto" w:fill="auto"/>
          </w:tcPr>
          <w:p w:rsidR="00612E56" w:rsidRPr="0074130C" w:rsidRDefault="00612E56" w:rsidP="00612E56">
            <w:pPr>
              <w:pStyle w:val="Zawartotabeli"/>
              <w:rPr>
                <w:rFonts w:asciiTheme="minorHAnsi" w:hAnsiTheme="minorHAnsi" w:cstheme="minorHAnsi"/>
                <w:sz w:val="18"/>
                <w:szCs w:val="18"/>
              </w:rPr>
            </w:pPr>
            <w:r>
              <w:rPr>
                <w:rFonts w:ascii="Calibri" w:hAnsi="Calibri"/>
                <w:sz w:val="18"/>
                <w:szCs w:val="18"/>
              </w:rPr>
              <w:t>Specjalność</w:t>
            </w:r>
            <w:r>
              <w:rPr>
                <w:rFonts w:ascii="Calibri" w:eastAsia="SimSun" w:hAnsi="Calibri"/>
                <w:sz w:val="18"/>
                <w:szCs w:val="18"/>
              </w:rPr>
              <w:t xml:space="preserve"> uprawnień</w:t>
            </w:r>
          </w:p>
        </w:tc>
        <w:tc>
          <w:tcPr>
            <w:tcW w:w="3525" w:type="dxa"/>
            <w:tcBorders>
              <w:left w:val="single" w:sz="4" w:space="0" w:color="000000"/>
              <w:bottom w:val="single" w:sz="4" w:space="0" w:color="000000"/>
            </w:tcBorders>
            <w:shd w:val="clear" w:color="auto" w:fill="auto"/>
          </w:tcPr>
          <w:p w:rsidR="00612E56" w:rsidRPr="0074130C" w:rsidRDefault="00612E56" w:rsidP="00612E56">
            <w:pPr>
              <w:pStyle w:val="Tekstpodstawowy"/>
              <w:spacing w:line="240" w:lineRule="auto"/>
              <w:jc w:val="center"/>
              <w:rPr>
                <w:rFonts w:asciiTheme="minorHAnsi" w:hAnsiTheme="minorHAnsi" w:cstheme="minorHAnsi"/>
                <w:b/>
                <w:bCs/>
                <w:sz w:val="18"/>
                <w:szCs w:val="18"/>
              </w:rPr>
            </w:pPr>
            <w:r w:rsidRPr="00EC34E9">
              <w:rPr>
                <w:rFonts w:asciiTheme="minorHAnsi" w:eastAsia="SimSun" w:hAnsiTheme="minorHAnsi" w:cstheme="minorHAnsi"/>
                <w:sz w:val="20"/>
                <w:szCs w:val="20"/>
              </w:rPr>
              <w:t>Uprawnienia budowlane do projektowania i kierowania robotami budowlanymi w specjalności instalacyj</w:t>
            </w:r>
            <w:r w:rsidR="00C82DCD">
              <w:rPr>
                <w:rFonts w:asciiTheme="minorHAnsi" w:eastAsia="SimSun" w:hAnsiTheme="minorHAnsi" w:cstheme="minorHAnsi"/>
                <w:sz w:val="20"/>
                <w:szCs w:val="20"/>
              </w:rPr>
              <w:t xml:space="preserve">no-inżynieryjnej </w:t>
            </w:r>
            <w:r w:rsidRPr="00EC34E9">
              <w:rPr>
                <w:rFonts w:asciiTheme="minorHAnsi" w:eastAsia="SimSun" w:hAnsiTheme="minorHAnsi" w:cstheme="minorHAnsi"/>
                <w:sz w:val="20"/>
                <w:szCs w:val="20"/>
              </w:rPr>
              <w:t xml:space="preserve">w zakresie </w:t>
            </w:r>
            <w:r w:rsidR="00C82DCD">
              <w:rPr>
                <w:rFonts w:asciiTheme="minorHAnsi" w:eastAsia="SimSun" w:hAnsiTheme="minorHAnsi" w:cstheme="minorHAnsi"/>
                <w:sz w:val="20"/>
                <w:szCs w:val="20"/>
              </w:rPr>
              <w:t xml:space="preserve">instalacji sanitarnych </w:t>
            </w:r>
          </w:p>
        </w:tc>
        <w:tc>
          <w:tcPr>
            <w:tcW w:w="2385" w:type="dxa"/>
            <w:vMerge/>
            <w:tcBorders>
              <w:left w:val="single" w:sz="4" w:space="0" w:color="000000"/>
              <w:right w:val="single" w:sz="4" w:space="0" w:color="000000"/>
            </w:tcBorders>
            <w:shd w:val="clear" w:color="auto" w:fill="auto"/>
          </w:tcPr>
          <w:p w:rsidR="00612E56" w:rsidRPr="0074130C" w:rsidRDefault="00612E56" w:rsidP="00612E56">
            <w:pPr>
              <w:rPr>
                <w:rFonts w:asciiTheme="minorHAnsi" w:hAnsiTheme="minorHAnsi" w:cstheme="minorHAnsi"/>
                <w:sz w:val="18"/>
                <w:szCs w:val="18"/>
              </w:rPr>
            </w:pPr>
          </w:p>
        </w:tc>
      </w:tr>
      <w:tr w:rsidR="00612E56" w:rsidRPr="0074130C" w:rsidTr="008963E4">
        <w:trPr>
          <w:trHeight w:val="338"/>
        </w:trPr>
        <w:tc>
          <w:tcPr>
            <w:tcW w:w="1980" w:type="dxa"/>
            <w:vMerge/>
            <w:tcBorders>
              <w:left w:val="single" w:sz="4" w:space="0" w:color="000000"/>
            </w:tcBorders>
            <w:shd w:val="clear" w:color="auto" w:fill="auto"/>
            <w:vAlign w:val="center"/>
          </w:tcPr>
          <w:p w:rsidR="00612E56" w:rsidRPr="0074130C" w:rsidRDefault="00612E56" w:rsidP="00612E56">
            <w:pPr>
              <w:rPr>
                <w:rFonts w:asciiTheme="minorHAnsi" w:hAnsiTheme="minorHAnsi" w:cstheme="minorHAnsi"/>
                <w:sz w:val="18"/>
                <w:szCs w:val="18"/>
              </w:rPr>
            </w:pPr>
          </w:p>
        </w:tc>
        <w:tc>
          <w:tcPr>
            <w:tcW w:w="1755" w:type="dxa"/>
            <w:tcBorders>
              <w:left w:val="single" w:sz="4" w:space="0" w:color="000000"/>
              <w:bottom w:val="single" w:sz="4" w:space="0" w:color="000000"/>
            </w:tcBorders>
            <w:shd w:val="clear" w:color="auto" w:fill="auto"/>
          </w:tcPr>
          <w:p w:rsidR="00612E56" w:rsidRPr="0074130C" w:rsidRDefault="00612E56" w:rsidP="00612E56">
            <w:pPr>
              <w:pStyle w:val="Zawartotabeli"/>
              <w:rPr>
                <w:rFonts w:asciiTheme="minorHAnsi" w:hAnsiTheme="minorHAnsi" w:cstheme="minorHAnsi"/>
                <w:sz w:val="18"/>
                <w:szCs w:val="18"/>
              </w:rPr>
            </w:pPr>
            <w:r>
              <w:rPr>
                <w:rFonts w:ascii="Calibri" w:hAnsi="Calibri"/>
                <w:sz w:val="18"/>
                <w:szCs w:val="18"/>
              </w:rPr>
              <w:t>Numer uprawnień</w:t>
            </w:r>
          </w:p>
        </w:tc>
        <w:tc>
          <w:tcPr>
            <w:tcW w:w="3525" w:type="dxa"/>
            <w:tcBorders>
              <w:left w:val="single" w:sz="4" w:space="0" w:color="000000"/>
              <w:bottom w:val="single" w:sz="4" w:space="0" w:color="000000"/>
            </w:tcBorders>
            <w:shd w:val="clear" w:color="auto" w:fill="auto"/>
          </w:tcPr>
          <w:p w:rsidR="00612E56" w:rsidRPr="0074130C" w:rsidRDefault="00612E56" w:rsidP="00612E56">
            <w:pPr>
              <w:pStyle w:val="Tekstpodstawowy"/>
              <w:spacing w:line="240" w:lineRule="auto"/>
              <w:jc w:val="center"/>
              <w:rPr>
                <w:rFonts w:asciiTheme="minorHAnsi" w:hAnsiTheme="minorHAnsi" w:cstheme="minorHAnsi"/>
                <w:b/>
                <w:bCs/>
                <w:sz w:val="18"/>
                <w:szCs w:val="18"/>
              </w:rPr>
            </w:pPr>
            <w:r w:rsidRPr="00C06382">
              <w:rPr>
                <w:rFonts w:asciiTheme="minorHAnsi" w:hAnsiTheme="minorHAnsi" w:cstheme="minorHAnsi"/>
                <w:b/>
                <w:bCs/>
                <w:sz w:val="20"/>
                <w:szCs w:val="20"/>
              </w:rPr>
              <w:t>SLK/</w:t>
            </w:r>
            <w:r w:rsidR="00C06382" w:rsidRPr="00C06382">
              <w:rPr>
                <w:rFonts w:asciiTheme="minorHAnsi" w:hAnsiTheme="minorHAnsi" w:cstheme="minorHAnsi"/>
                <w:b/>
                <w:bCs/>
                <w:sz w:val="20"/>
                <w:szCs w:val="20"/>
              </w:rPr>
              <w:t>IS</w:t>
            </w:r>
            <w:r w:rsidRPr="00C06382">
              <w:rPr>
                <w:rFonts w:asciiTheme="minorHAnsi" w:hAnsiTheme="minorHAnsi" w:cstheme="minorHAnsi"/>
                <w:b/>
                <w:bCs/>
                <w:sz w:val="20"/>
                <w:szCs w:val="20"/>
              </w:rPr>
              <w:t>/</w:t>
            </w:r>
            <w:r w:rsidR="00C06382" w:rsidRPr="00C06382">
              <w:rPr>
                <w:rFonts w:asciiTheme="minorHAnsi" w:hAnsiTheme="minorHAnsi" w:cstheme="minorHAnsi"/>
                <w:b/>
                <w:bCs/>
                <w:sz w:val="20"/>
                <w:szCs w:val="20"/>
              </w:rPr>
              <w:t>1024</w:t>
            </w:r>
            <w:r w:rsidRPr="00C06382">
              <w:rPr>
                <w:rFonts w:asciiTheme="minorHAnsi" w:hAnsiTheme="minorHAnsi" w:cstheme="minorHAnsi"/>
                <w:b/>
                <w:bCs/>
                <w:sz w:val="20"/>
                <w:szCs w:val="20"/>
              </w:rPr>
              <w:t>/</w:t>
            </w:r>
            <w:r w:rsidR="00C06382" w:rsidRPr="00C06382">
              <w:rPr>
                <w:rFonts w:asciiTheme="minorHAnsi" w:hAnsiTheme="minorHAnsi" w:cstheme="minorHAnsi"/>
                <w:b/>
                <w:bCs/>
                <w:sz w:val="20"/>
                <w:szCs w:val="20"/>
              </w:rPr>
              <w:t>02</w:t>
            </w:r>
          </w:p>
        </w:tc>
        <w:tc>
          <w:tcPr>
            <w:tcW w:w="2385" w:type="dxa"/>
            <w:vMerge/>
            <w:tcBorders>
              <w:left w:val="single" w:sz="4" w:space="0" w:color="000000"/>
              <w:right w:val="single" w:sz="4" w:space="0" w:color="000000"/>
            </w:tcBorders>
            <w:shd w:val="clear" w:color="auto" w:fill="auto"/>
          </w:tcPr>
          <w:p w:rsidR="00612E56" w:rsidRPr="0074130C" w:rsidRDefault="00612E56" w:rsidP="00612E56">
            <w:pPr>
              <w:rPr>
                <w:rFonts w:asciiTheme="minorHAnsi" w:hAnsiTheme="minorHAnsi" w:cstheme="minorHAnsi"/>
                <w:sz w:val="18"/>
                <w:szCs w:val="18"/>
              </w:rPr>
            </w:pPr>
          </w:p>
        </w:tc>
      </w:tr>
      <w:tr w:rsidR="00612E56" w:rsidRPr="0074130C" w:rsidTr="008963E4">
        <w:trPr>
          <w:trHeight w:val="338"/>
        </w:trPr>
        <w:tc>
          <w:tcPr>
            <w:tcW w:w="1980" w:type="dxa"/>
            <w:vMerge/>
            <w:tcBorders>
              <w:left w:val="single" w:sz="4" w:space="0" w:color="000000"/>
            </w:tcBorders>
            <w:shd w:val="clear" w:color="auto" w:fill="auto"/>
            <w:vAlign w:val="center"/>
          </w:tcPr>
          <w:p w:rsidR="00612E56" w:rsidRPr="0074130C" w:rsidRDefault="00612E56" w:rsidP="00612E56">
            <w:pPr>
              <w:rPr>
                <w:rFonts w:asciiTheme="minorHAnsi" w:hAnsiTheme="minorHAnsi" w:cstheme="minorHAnsi"/>
                <w:sz w:val="18"/>
                <w:szCs w:val="18"/>
              </w:rPr>
            </w:pPr>
          </w:p>
        </w:tc>
        <w:tc>
          <w:tcPr>
            <w:tcW w:w="1755" w:type="dxa"/>
            <w:tcBorders>
              <w:left w:val="single" w:sz="4" w:space="0" w:color="000000"/>
              <w:bottom w:val="single" w:sz="4" w:space="0" w:color="000000"/>
            </w:tcBorders>
            <w:shd w:val="clear" w:color="auto" w:fill="auto"/>
          </w:tcPr>
          <w:p w:rsidR="00612E56" w:rsidRPr="0074130C" w:rsidRDefault="00612E56" w:rsidP="00612E56">
            <w:pPr>
              <w:pStyle w:val="Zawartotabeli"/>
              <w:rPr>
                <w:rFonts w:asciiTheme="minorHAnsi" w:hAnsiTheme="minorHAnsi" w:cstheme="minorHAnsi"/>
                <w:sz w:val="18"/>
                <w:szCs w:val="18"/>
              </w:rPr>
            </w:pPr>
            <w:r>
              <w:rPr>
                <w:rFonts w:ascii="Calibri" w:hAnsi="Calibri"/>
                <w:sz w:val="18"/>
                <w:szCs w:val="18"/>
              </w:rPr>
              <w:t>Sprawdzający(a):</w:t>
            </w:r>
          </w:p>
        </w:tc>
        <w:tc>
          <w:tcPr>
            <w:tcW w:w="3525" w:type="dxa"/>
            <w:tcBorders>
              <w:left w:val="single" w:sz="4" w:space="0" w:color="000000"/>
              <w:bottom w:val="single" w:sz="4" w:space="0" w:color="000000"/>
            </w:tcBorders>
            <w:shd w:val="clear" w:color="auto" w:fill="auto"/>
          </w:tcPr>
          <w:p w:rsidR="00C06382" w:rsidRDefault="00C06382" w:rsidP="00C06382">
            <w:pPr>
              <w:pStyle w:val="Tekstpodstawowy"/>
              <w:spacing w:line="240" w:lineRule="auto"/>
              <w:jc w:val="center"/>
              <w:rPr>
                <w:rFonts w:asciiTheme="minorHAnsi" w:hAnsiTheme="minorHAnsi" w:cstheme="minorHAnsi"/>
                <w:b/>
                <w:bCs/>
                <w:sz w:val="18"/>
                <w:szCs w:val="18"/>
              </w:rPr>
            </w:pPr>
            <w:r>
              <w:rPr>
                <w:rFonts w:asciiTheme="minorHAnsi" w:hAnsiTheme="minorHAnsi" w:cstheme="minorHAnsi"/>
                <w:b/>
                <w:bCs/>
                <w:sz w:val="18"/>
                <w:szCs w:val="18"/>
              </w:rPr>
              <w:t>mgr inż.</w:t>
            </w:r>
          </w:p>
          <w:p w:rsidR="00612E56" w:rsidRPr="0074130C" w:rsidRDefault="00C06382" w:rsidP="00C06382">
            <w:pPr>
              <w:pStyle w:val="Tekstpodstawowy"/>
              <w:spacing w:line="240" w:lineRule="auto"/>
              <w:jc w:val="center"/>
              <w:rPr>
                <w:rFonts w:asciiTheme="minorHAnsi" w:hAnsiTheme="minorHAnsi" w:cstheme="minorHAnsi"/>
                <w:b/>
                <w:bCs/>
                <w:sz w:val="18"/>
                <w:szCs w:val="18"/>
              </w:rPr>
            </w:pPr>
            <w:r>
              <w:rPr>
                <w:rFonts w:asciiTheme="minorHAnsi" w:hAnsiTheme="minorHAnsi" w:cstheme="minorHAnsi"/>
                <w:b/>
                <w:bCs/>
                <w:sz w:val="18"/>
                <w:szCs w:val="18"/>
              </w:rPr>
              <w:t>Marzena Sałaciak</w:t>
            </w:r>
          </w:p>
        </w:tc>
        <w:tc>
          <w:tcPr>
            <w:tcW w:w="2385" w:type="dxa"/>
            <w:vMerge/>
            <w:tcBorders>
              <w:left w:val="single" w:sz="4" w:space="0" w:color="000000"/>
              <w:right w:val="single" w:sz="4" w:space="0" w:color="000000"/>
            </w:tcBorders>
            <w:shd w:val="clear" w:color="auto" w:fill="auto"/>
          </w:tcPr>
          <w:p w:rsidR="00612E56" w:rsidRPr="0074130C" w:rsidRDefault="00612E56" w:rsidP="00612E56">
            <w:pPr>
              <w:rPr>
                <w:rFonts w:asciiTheme="minorHAnsi" w:hAnsiTheme="minorHAnsi" w:cstheme="minorHAnsi"/>
                <w:sz w:val="18"/>
                <w:szCs w:val="18"/>
              </w:rPr>
            </w:pPr>
          </w:p>
        </w:tc>
      </w:tr>
      <w:tr w:rsidR="00612E56" w:rsidRPr="0074130C" w:rsidTr="008963E4">
        <w:trPr>
          <w:trHeight w:val="338"/>
        </w:trPr>
        <w:tc>
          <w:tcPr>
            <w:tcW w:w="1980" w:type="dxa"/>
            <w:vMerge/>
            <w:tcBorders>
              <w:left w:val="single" w:sz="4" w:space="0" w:color="000000"/>
            </w:tcBorders>
            <w:shd w:val="clear" w:color="auto" w:fill="auto"/>
            <w:vAlign w:val="center"/>
          </w:tcPr>
          <w:p w:rsidR="00612E56" w:rsidRPr="0074130C" w:rsidRDefault="00612E56" w:rsidP="00612E56">
            <w:pPr>
              <w:rPr>
                <w:rFonts w:asciiTheme="minorHAnsi" w:hAnsiTheme="minorHAnsi" w:cstheme="minorHAnsi"/>
                <w:sz w:val="18"/>
                <w:szCs w:val="18"/>
              </w:rPr>
            </w:pPr>
          </w:p>
        </w:tc>
        <w:tc>
          <w:tcPr>
            <w:tcW w:w="1755" w:type="dxa"/>
            <w:tcBorders>
              <w:left w:val="single" w:sz="4" w:space="0" w:color="000000"/>
              <w:bottom w:val="single" w:sz="4" w:space="0" w:color="000000"/>
            </w:tcBorders>
            <w:shd w:val="clear" w:color="auto" w:fill="auto"/>
          </w:tcPr>
          <w:p w:rsidR="00612E56" w:rsidRPr="0074130C" w:rsidRDefault="00612E56" w:rsidP="00612E56">
            <w:pPr>
              <w:pStyle w:val="Zawartotabeli"/>
              <w:rPr>
                <w:rFonts w:asciiTheme="minorHAnsi" w:hAnsiTheme="minorHAnsi" w:cstheme="minorHAnsi"/>
                <w:sz w:val="18"/>
                <w:szCs w:val="18"/>
              </w:rPr>
            </w:pPr>
            <w:r>
              <w:rPr>
                <w:rFonts w:ascii="Calibri" w:hAnsi="Calibri"/>
                <w:sz w:val="18"/>
                <w:szCs w:val="18"/>
              </w:rPr>
              <w:t>Specjalność</w:t>
            </w:r>
            <w:r>
              <w:rPr>
                <w:rFonts w:ascii="Calibri" w:eastAsia="SimSun" w:hAnsi="Calibri"/>
                <w:sz w:val="18"/>
                <w:szCs w:val="18"/>
              </w:rPr>
              <w:t xml:space="preserve"> uprawnień</w:t>
            </w:r>
          </w:p>
        </w:tc>
        <w:tc>
          <w:tcPr>
            <w:tcW w:w="3525" w:type="dxa"/>
            <w:tcBorders>
              <w:left w:val="single" w:sz="4" w:space="0" w:color="000000"/>
              <w:bottom w:val="single" w:sz="4" w:space="0" w:color="000000"/>
            </w:tcBorders>
            <w:shd w:val="clear" w:color="auto" w:fill="auto"/>
          </w:tcPr>
          <w:p w:rsidR="00612E56" w:rsidRPr="0074130C" w:rsidRDefault="00612E56" w:rsidP="00612E56">
            <w:pPr>
              <w:pStyle w:val="Tekstpodstawowy"/>
              <w:spacing w:line="240" w:lineRule="auto"/>
              <w:jc w:val="center"/>
              <w:rPr>
                <w:rFonts w:asciiTheme="minorHAnsi" w:hAnsiTheme="minorHAnsi" w:cstheme="minorHAnsi"/>
                <w:b/>
                <w:bCs/>
                <w:sz w:val="18"/>
                <w:szCs w:val="18"/>
              </w:rPr>
            </w:pPr>
            <w:r w:rsidRPr="00EC34E9">
              <w:rPr>
                <w:rFonts w:asciiTheme="minorHAnsi" w:eastAsia="SimSun" w:hAnsiTheme="minorHAnsi" w:cstheme="minorHAnsi"/>
                <w:sz w:val="20"/>
                <w:szCs w:val="20"/>
              </w:rPr>
              <w:t>Uprawnienia budowlane do projektowania w specjalności instalacyjnej w zakresie sieci</w:t>
            </w:r>
            <w:r w:rsidR="00C06382">
              <w:rPr>
                <w:rFonts w:asciiTheme="minorHAnsi" w:eastAsia="SimSun" w:hAnsiTheme="minorHAnsi" w:cstheme="minorHAnsi"/>
                <w:sz w:val="20"/>
                <w:szCs w:val="20"/>
              </w:rPr>
              <w:t>,</w:t>
            </w:r>
            <w:r w:rsidRPr="00EC34E9">
              <w:rPr>
                <w:rFonts w:asciiTheme="minorHAnsi" w:eastAsia="SimSun" w:hAnsiTheme="minorHAnsi" w:cstheme="minorHAnsi"/>
                <w:sz w:val="20"/>
                <w:szCs w:val="20"/>
              </w:rPr>
              <w:t xml:space="preserve"> instalacji i urządzeń cieplnych, wentylacyjnych, gazowych, wodociągowych i kanalizacyjnych  bez ograniczeń</w:t>
            </w:r>
          </w:p>
        </w:tc>
        <w:tc>
          <w:tcPr>
            <w:tcW w:w="2385" w:type="dxa"/>
            <w:vMerge/>
            <w:tcBorders>
              <w:left w:val="single" w:sz="4" w:space="0" w:color="000000"/>
              <w:right w:val="single" w:sz="4" w:space="0" w:color="000000"/>
            </w:tcBorders>
            <w:shd w:val="clear" w:color="auto" w:fill="auto"/>
          </w:tcPr>
          <w:p w:rsidR="00612E56" w:rsidRPr="0074130C" w:rsidRDefault="00612E56" w:rsidP="00612E56">
            <w:pPr>
              <w:rPr>
                <w:rFonts w:asciiTheme="minorHAnsi" w:hAnsiTheme="minorHAnsi" w:cstheme="minorHAnsi"/>
                <w:sz w:val="18"/>
                <w:szCs w:val="18"/>
              </w:rPr>
            </w:pPr>
          </w:p>
        </w:tc>
      </w:tr>
      <w:tr w:rsidR="00612E56" w:rsidRPr="0074130C" w:rsidTr="0007346B">
        <w:trPr>
          <w:trHeight w:val="338"/>
        </w:trPr>
        <w:tc>
          <w:tcPr>
            <w:tcW w:w="1980" w:type="dxa"/>
            <w:vMerge/>
            <w:tcBorders>
              <w:left w:val="single" w:sz="4" w:space="0" w:color="000000"/>
              <w:bottom w:val="single" w:sz="4" w:space="0" w:color="000000"/>
            </w:tcBorders>
            <w:shd w:val="clear" w:color="auto" w:fill="auto"/>
            <w:vAlign w:val="center"/>
          </w:tcPr>
          <w:p w:rsidR="00612E56" w:rsidRPr="0074130C" w:rsidRDefault="00612E56" w:rsidP="00612E56">
            <w:pPr>
              <w:rPr>
                <w:rFonts w:asciiTheme="minorHAnsi" w:hAnsiTheme="minorHAnsi" w:cstheme="minorHAnsi"/>
                <w:sz w:val="18"/>
                <w:szCs w:val="18"/>
              </w:rPr>
            </w:pPr>
          </w:p>
        </w:tc>
        <w:tc>
          <w:tcPr>
            <w:tcW w:w="1755" w:type="dxa"/>
            <w:tcBorders>
              <w:left w:val="single" w:sz="4" w:space="0" w:color="000000"/>
              <w:bottom w:val="single" w:sz="4" w:space="0" w:color="000000"/>
            </w:tcBorders>
            <w:shd w:val="clear" w:color="auto" w:fill="auto"/>
          </w:tcPr>
          <w:p w:rsidR="00612E56" w:rsidRPr="0074130C" w:rsidRDefault="00612E56" w:rsidP="00612E56">
            <w:pPr>
              <w:pStyle w:val="Zawartotabeli"/>
              <w:rPr>
                <w:rFonts w:asciiTheme="minorHAnsi" w:hAnsiTheme="minorHAnsi" w:cstheme="minorHAnsi"/>
                <w:sz w:val="18"/>
                <w:szCs w:val="18"/>
              </w:rPr>
            </w:pPr>
            <w:r>
              <w:rPr>
                <w:rFonts w:ascii="Calibri" w:hAnsi="Calibri"/>
                <w:sz w:val="18"/>
                <w:szCs w:val="18"/>
              </w:rPr>
              <w:t>Numer uprawnień</w:t>
            </w:r>
          </w:p>
        </w:tc>
        <w:tc>
          <w:tcPr>
            <w:tcW w:w="3525" w:type="dxa"/>
            <w:tcBorders>
              <w:left w:val="single" w:sz="4" w:space="0" w:color="000000"/>
              <w:bottom w:val="single" w:sz="4" w:space="0" w:color="000000"/>
            </w:tcBorders>
            <w:shd w:val="clear" w:color="auto" w:fill="auto"/>
          </w:tcPr>
          <w:p w:rsidR="00612E56" w:rsidRPr="0074130C" w:rsidRDefault="00C06382" w:rsidP="00612E56">
            <w:pPr>
              <w:pStyle w:val="Tekstpodstawowy"/>
              <w:spacing w:line="240" w:lineRule="auto"/>
              <w:jc w:val="center"/>
              <w:rPr>
                <w:rFonts w:asciiTheme="minorHAnsi" w:hAnsiTheme="minorHAnsi" w:cstheme="minorHAnsi"/>
                <w:b/>
                <w:bCs/>
                <w:sz w:val="18"/>
                <w:szCs w:val="18"/>
              </w:rPr>
            </w:pPr>
            <w:r w:rsidRPr="00C06382">
              <w:rPr>
                <w:rFonts w:asciiTheme="minorHAnsi" w:hAnsiTheme="minorHAnsi" w:cstheme="minorHAnsi"/>
                <w:b/>
                <w:bCs/>
                <w:sz w:val="20"/>
                <w:szCs w:val="20"/>
              </w:rPr>
              <w:t>SLK/IS/0573/18</w:t>
            </w:r>
          </w:p>
        </w:tc>
        <w:tc>
          <w:tcPr>
            <w:tcW w:w="2385" w:type="dxa"/>
            <w:vMerge/>
            <w:tcBorders>
              <w:left w:val="single" w:sz="4" w:space="0" w:color="000000"/>
              <w:bottom w:val="single" w:sz="4" w:space="0" w:color="000000"/>
              <w:right w:val="single" w:sz="4" w:space="0" w:color="000000"/>
            </w:tcBorders>
            <w:shd w:val="clear" w:color="auto" w:fill="auto"/>
          </w:tcPr>
          <w:p w:rsidR="00612E56" w:rsidRPr="0074130C" w:rsidRDefault="00612E56" w:rsidP="00612E56">
            <w:pPr>
              <w:rPr>
                <w:rFonts w:asciiTheme="minorHAnsi" w:hAnsiTheme="minorHAnsi" w:cstheme="minorHAnsi"/>
                <w:sz w:val="18"/>
                <w:szCs w:val="18"/>
              </w:rPr>
            </w:pPr>
          </w:p>
        </w:tc>
      </w:tr>
      <w:tr w:rsidR="00612E56" w:rsidRPr="0074130C" w:rsidTr="00FF110B">
        <w:trPr>
          <w:trHeight w:val="338"/>
        </w:trPr>
        <w:tc>
          <w:tcPr>
            <w:tcW w:w="1980" w:type="dxa"/>
            <w:vMerge w:val="restart"/>
            <w:tcBorders>
              <w:left w:val="single" w:sz="4" w:space="0" w:color="000000"/>
            </w:tcBorders>
            <w:shd w:val="clear" w:color="auto" w:fill="auto"/>
            <w:vAlign w:val="center"/>
          </w:tcPr>
          <w:p w:rsidR="00612E56" w:rsidRPr="0074130C" w:rsidRDefault="00612E56" w:rsidP="00612E56">
            <w:pPr>
              <w:jc w:val="center"/>
              <w:rPr>
                <w:rFonts w:asciiTheme="minorHAnsi" w:hAnsiTheme="minorHAnsi" w:cstheme="minorHAnsi"/>
                <w:b/>
                <w:bCs/>
                <w:sz w:val="18"/>
                <w:szCs w:val="18"/>
              </w:rPr>
            </w:pPr>
            <w:r>
              <w:rPr>
                <w:rFonts w:asciiTheme="minorHAnsi" w:hAnsiTheme="minorHAnsi" w:cstheme="minorHAnsi"/>
                <w:b/>
                <w:bCs/>
                <w:sz w:val="18"/>
                <w:szCs w:val="18"/>
              </w:rPr>
              <w:t>CHARAKTERYSTYKA ENERGETYCZNA</w:t>
            </w:r>
          </w:p>
          <w:p w:rsidR="00612E56" w:rsidRDefault="00612E56" w:rsidP="00612E56">
            <w:pPr>
              <w:jc w:val="center"/>
              <w:rPr>
                <w:rFonts w:asciiTheme="minorHAnsi" w:hAnsiTheme="minorHAnsi" w:cstheme="minorHAnsi"/>
                <w:b/>
                <w:bCs/>
                <w:sz w:val="18"/>
                <w:szCs w:val="18"/>
              </w:rPr>
            </w:pPr>
          </w:p>
        </w:tc>
        <w:tc>
          <w:tcPr>
            <w:tcW w:w="1755" w:type="dxa"/>
            <w:tcBorders>
              <w:left w:val="single" w:sz="4" w:space="0" w:color="000000"/>
              <w:bottom w:val="single" w:sz="4" w:space="0" w:color="000000"/>
            </w:tcBorders>
            <w:shd w:val="clear" w:color="auto" w:fill="auto"/>
          </w:tcPr>
          <w:p w:rsidR="00612E56" w:rsidRPr="0074130C" w:rsidRDefault="00612E56" w:rsidP="00612E56">
            <w:pPr>
              <w:pStyle w:val="Zawartotabeli"/>
              <w:rPr>
                <w:rFonts w:asciiTheme="minorHAnsi" w:hAnsiTheme="minorHAnsi" w:cstheme="minorHAnsi"/>
                <w:sz w:val="18"/>
                <w:szCs w:val="18"/>
              </w:rPr>
            </w:pPr>
            <w:r w:rsidRPr="0074130C">
              <w:rPr>
                <w:rFonts w:asciiTheme="minorHAnsi" w:hAnsiTheme="minorHAnsi" w:cstheme="minorHAnsi"/>
                <w:sz w:val="18"/>
                <w:szCs w:val="18"/>
              </w:rPr>
              <w:t>Projektant</w:t>
            </w:r>
          </w:p>
        </w:tc>
        <w:tc>
          <w:tcPr>
            <w:tcW w:w="3525" w:type="dxa"/>
            <w:tcBorders>
              <w:left w:val="single" w:sz="4" w:space="0" w:color="000000"/>
              <w:bottom w:val="single" w:sz="4" w:space="0" w:color="000000"/>
            </w:tcBorders>
            <w:shd w:val="clear" w:color="auto" w:fill="auto"/>
          </w:tcPr>
          <w:p w:rsidR="00612E56" w:rsidRPr="00612E56" w:rsidRDefault="00612E56" w:rsidP="00612E56">
            <w:pPr>
              <w:pStyle w:val="Tekstpodstawowy"/>
              <w:spacing w:line="240" w:lineRule="auto"/>
              <w:jc w:val="center"/>
              <w:rPr>
                <w:rFonts w:asciiTheme="minorHAnsi" w:hAnsiTheme="minorHAnsi" w:cstheme="minorHAnsi"/>
                <w:sz w:val="18"/>
                <w:szCs w:val="18"/>
              </w:rPr>
            </w:pPr>
            <w:r w:rsidRPr="00612E56">
              <w:rPr>
                <w:rFonts w:asciiTheme="minorHAnsi" w:hAnsiTheme="minorHAnsi" w:cstheme="minorHAnsi"/>
                <w:sz w:val="18"/>
                <w:szCs w:val="18"/>
              </w:rPr>
              <w:t>mgr inż.</w:t>
            </w:r>
          </w:p>
          <w:p w:rsidR="00612E56" w:rsidRPr="0074130C" w:rsidRDefault="00612E56" w:rsidP="00612E56">
            <w:pPr>
              <w:pStyle w:val="Tekstpodstawowy"/>
              <w:spacing w:line="240" w:lineRule="auto"/>
              <w:jc w:val="center"/>
              <w:rPr>
                <w:rFonts w:asciiTheme="minorHAnsi" w:hAnsiTheme="minorHAnsi" w:cstheme="minorHAnsi"/>
                <w:b/>
                <w:bCs/>
                <w:sz w:val="18"/>
                <w:szCs w:val="18"/>
              </w:rPr>
            </w:pPr>
            <w:r>
              <w:rPr>
                <w:rFonts w:asciiTheme="minorHAnsi" w:hAnsiTheme="minorHAnsi" w:cstheme="minorHAnsi"/>
                <w:b/>
                <w:bCs/>
                <w:sz w:val="18"/>
                <w:szCs w:val="18"/>
              </w:rPr>
              <w:t>Bartłomiej Żymła</w:t>
            </w:r>
          </w:p>
        </w:tc>
        <w:tc>
          <w:tcPr>
            <w:tcW w:w="2385" w:type="dxa"/>
            <w:vMerge w:val="restart"/>
            <w:tcBorders>
              <w:left w:val="single" w:sz="4" w:space="0" w:color="000000"/>
              <w:right w:val="single" w:sz="4" w:space="0" w:color="000000"/>
            </w:tcBorders>
            <w:shd w:val="clear" w:color="auto" w:fill="auto"/>
          </w:tcPr>
          <w:p w:rsidR="00455D07" w:rsidRDefault="00455D07" w:rsidP="00612E56">
            <w:pPr>
              <w:jc w:val="center"/>
              <w:rPr>
                <w:rFonts w:ascii="Calibri" w:hAnsi="Calibri"/>
                <w:b/>
                <w:bCs/>
                <w:sz w:val="18"/>
                <w:szCs w:val="18"/>
              </w:rPr>
            </w:pPr>
          </w:p>
          <w:p w:rsidR="00455D07" w:rsidRDefault="00455D07" w:rsidP="00612E56">
            <w:pPr>
              <w:jc w:val="center"/>
              <w:rPr>
                <w:rFonts w:ascii="Calibri" w:hAnsi="Calibri"/>
                <w:b/>
                <w:bCs/>
                <w:sz w:val="18"/>
                <w:szCs w:val="18"/>
              </w:rPr>
            </w:pPr>
          </w:p>
          <w:p w:rsidR="00455D07" w:rsidRDefault="00455D07" w:rsidP="00612E56">
            <w:pPr>
              <w:jc w:val="center"/>
              <w:rPr>
                <w:rFonts w:ascii="Calibri" w:hAnsi="Calibri"/>
                <w:b/>
                <w:bCs/>
                <w:sz w:val="18"/>
                <w:szCs w:val="18"/>
              </w:rPr>
            </w:pPr>
          </w:p>
          <w:p w:rsidR="00455D07" w:rsidRDefault="00455D07" w:rsidP="00612E56">
            <w:pPr>
              <w:jc w:val="center"/>
              <w:rPr>
                <w:rFonts w:ascii="Calibri" w:hAnsi="Calibri"/>
                <w:b/>
                <w:bCs/>
                <w:sz w:val="18"/>
                <w:szCs w:val="18"/>
              </w:rPr>
            </w:pPr>
          </w:p>
          <w:p w:rsidR="00455D07" w:rsidRDefault="00455D07" w:rsidP="00612E56">
            <w:pPr>
              <w:jc w:val="center"/>
              <w:rPr>
                <w:rFonts w:ascii="Calibri" w:hAnsi="Calibri"/>
                <w:b/>
                <w:bCs/>
                <w:sz w:val="18"/>
                <w:szCs w:val="18"/>
              </w:rPr>
            </w:pPr>
          </w:p>
          <w:p w:rsidR="00455D07" w:rsidRDefault="00455D07" w:rsidP="00612E56">
            <w:pPr>
              <w:jc w:val="center"/>
              <w:rPr>
                <w:rFonts w:ascii="Calibri" w:hAnsi="Calibri"/>
                <w:b/>
                <w:bCs/>
                <w:sz w:val="18"/>
                <w:szCs w:val="18"/>
              </w:rPr>
            </w:pPr>
          </w:p>
          <w:p w:rsidR="00455D07" w:rsidRDefault="00455D07" w:rsidP="00612E56">
            <w:pPr>
              <w:jc w:val="center"/>
              <w:rPr>
                <w:rFonts w:ascii="Calibri" w:hAnsi="Calibri"/>
                <w:b/>
                <w:bCs/>
                <w:sz w:val="18"/>
                <w:szCs w:val="18"/>
              </w:rPr>
            </w:pPr>
          </w:p>
          <w:p w:rsidR="00612E56" w:rsidRDefault="00612E56" w:rsidP="00612E56">
            <w:pPr>
              <w:jc w:val="center"/>
              <w:rPr>
                <w:rFonts w:ascii="Calibri" w:hAnsi="Calibri"/>
                <w:b/>
                <w:bCs/>
                <w:sz w:val="18"/>
                <w:szCs w:val="18"/>
              </w:rPr>
            </w:pPr>
            <w:r>
              <w:rPr>
                <w:rFonts w:ascii="Calibri" w:hAnsi="Calibri"/>
                <w:b/>
                <w:bCs/>
                <w:sz w:val="18"/>
                <w:szCs w:val="18"/>
              </w:rPr>
              <w:t>STYCZEŃ  2022</w:t>
            </w:r>
          </w:p>
        </w:tc>
      </w:tr>
      <w:tr w:rsidR="00612E56" w:rsidRPr="0074130C" w:rsidTr="00FF110B">
        <w:trPr>
          <w:trHeight w:val="338"/>
        </w:trPr>
        <w:tc>
          <w:tcPr>
            <w:tcW w:w="1980" w:type="dxa"/>
            <w:vMerge/>
            <w:tcBorders>
              <w:left w:val="single" w:sz="4" w:space="0" w:color="000000"/>
            </w:tcBorders>
            <w:shd w:val="clear" w:color="auto" w:fill="auto"/>
            <w:vAlign w:val="center"/>
          </w:tcPr>
          <w:p w:rsidR="00612E56" w:rsidRDefault="00612E56" w:rsidP="00612E56">
            <w:pPr>
              <w:jc w:val="center"/>
              <w:rPr>
                <w:rFonts w:asciiTheme="minorHAnsi" w:hAnsiTheme="minorHAnsi" w:cstheme="minorHAnsi"/>
                <w:b/>
                <w:bCs/>
                <w:sz w:val="18"/>
                <w:szCs w:val="18"/>
              </w:rPr>
            </w:pPr>
          </w:p>
        </w:tc>
        <w:tc>
          <w:tcPr>
            <w:tcW w:w="1755" w:type="dxa"/>
            <w:tcBorders>
              <w:left w:val="single" w:sz="4" w:space="0" w:color="000000"/>
              <w:bottom w:val="single" w:sz="4" w:space="0" w:color="000000"/>
            </w:tcBorders>
            <w:shd w:val="clear" w:color="auto" w:fill="auto"/>
          </w:tcPr>
          <w:p w:rsidR="00612E56" w:rsidRPr="0074130C" w:rsidRDefault="00612E56" w:rsidP="00612E56">
            <w:pPr>
              <w:pStyle w:val="Zawartotabeli"/>
              <w:rPr>
                <w:rFonts w:asciiTheme="minorHAnsi" w:hAnsiTheme="minorHAnsi" w:cstheme="minorHAnsi"/>
                <w:sz w:val="18"/>
                <w:szCs w:val="18"/>
              </w:rPr>
            </w:pPr>
            <w:r>
              <w:rPr>
                <w:rFonts w:ascii="Calibri" w:hAnsi="Calibri"/>
                <w:sz w:val="18"/>
                <w:szCs w:val="18"/>
              </w:rPr>
              <w:t>Specjalność</w:t>
            </w:r>
            <w:r>
              <w:rPr>
                <w:rFonts w:ascii="Calibri" w:eastAsia="SimSun" w:hAnsi="Calibri"/>
                <w:sz w:val="18"/>
                <w:szCs w:val="18"/>
              </w:rPr>
              <w:t xml:space="preserve"> uprawnień</w:t>
            </w:r>
          </w:p>
        </w:tc>
        <w:tc>
          <w:tcPr>
            <w:tcW w:w="3525" w:type="dxa"/>
            <w:tcBorders>
              <w:left w:val="single" w:sz="4" w:space="0" w:color="000000"/>
              <w:bottom w:val="single" w:sz="4" w:space="0" w:color="000000"/>
            </w:tcBorders>
            <w:shd w:val="clear" w:color="auto" w:fill="auto"/>
          </w:tcPr>
          <w:p w:rsidR="00612E56" w:rsidRPr="0074130C" w:rsidRDefault="00455D07" w:rsidP="00612E56">
            <w:pPr>
              <w:pStyle w:val="Tekstpodstawowy"/>
              <w:spacing w:line="240" w:lineRule="auto"/>
              <w:jc w:val="center"/>
              <w:rPr>
                <w:rFonts w:asciiTheme="minorHAnsi" w:hAnsiTheme="minorHAnsi" w:cstheme="minorHAnsi"/>
                <w:b/>
                <w:bCs/>
                <w:sz w:val="18"/>
                <w:szCs w:val="18"/>
              </w:rPr>
            </w:pPr>
            <w:r>
              <w:rPr>
                <w:rFonts w:eastAsia="SimSun"/>
                <w:sz w:val="20"/>
                <w:szCs w:val="20"/>
              </w:rPr>
              <w:t>Uprawnienia budowlane do kierowania robotami budowlanymi w specjalności konstrukcyjno-budowlanej bez ograniczeń</w:t>
            </w:r>
          </w:p>
        </w:tc>
        <w:tc>
          <w:tcPr>
            <w:tcW w:w="2385" w:type="dxa"/>
            <w:vMerge/>
            <w:tcBorders>
              <w:left w:val="single" w:sz="4" w:space="0" w:color="000000"/>
              <w:right w:val="single" w:sz="4" w:space="0" w:color="000000"/>
            </w:tcBorders>
            <w:shd w:val="clear" w:color="auto" w:fill="auto"/>
          </w:tcPr>
          <w:p w:rsidR="00612E56" w:rsidRDefault="00612E56" w:rsidP="00612E56">
            <w:pPr>
              <w:jc w:val="center"/>
              <w:rPr>
                <w:rFonts w:ascii="Calibri" w:hAnsi="Calibri"/>
                <w:b/>
                <w:bCs/>
                <w:sz w:val="18"/>
                <w:szCs w:val="18"/>
              </w:rPr>
            </w:pPr>
          </w:p>
        </w:tc>
      </w:tr>
      <w:tr w:rsidR="00612E56" w:rsidRPr="0074130C" w:rsidTr="0007346B">
        <w:trPr>
          <w:trHeight w:val="338"/>
        </w:trPr>
        <w:tc>
          <w:tcPr>
            <w:tcW w:w="1980" w:type="dxa"/>
            <w:vMerge/>
            <w:tcBorders>
              <w:left w:val="single" w:sz="4" w:space="0" w:color="000000"/>
              <w:bottom w:val="single" w:sz="4" w:space="0" w:color="000000"/>
            </w:tcBorders>
            <w:shd w:val="clear" w:color="auto" w:fill="auto"/>
            <w:vAlign w:val="center"/>
          </w:tcPr>
          <w:p w:rsidR="00612E56" w:rsidRPr="0074130C" w:rsidRDefault="00612E56" w:rsidP="00612E56">
            <w:pPr>
              <w:jc w:val="center"/>
              <w:rPr>
                <w:rFonts w:asciiTheme="minorHAnsi" w:hAnsiTheme="minorHAnsi" w:cstheme="minorHAnsi"/>
                <w:sz w:val="18"/>
                <w:szCs w:val="18"/>
              </w:rPr>
            </w:pPr>
          </w:p>
        </w:tc>
        <w:tc>
          <w:tcPr>
            <w:tcW w:w="1755" w:type="dxa"/>
            <w:tcBorders>
              <w:left w:val="single" w:sz="4" w:space="0" w:color="000000"/>
              <w:bottom w:val="single" w:sz="4" w:space="0" w:color="000000"/>
            </w:tcBorders>
            <w:shd w:val="clear" w:color="auto" w:fill="auto"/>
          </w:tcPr>
          <w:p w:rsidR="00612E56" w:rsidRPr="0074130C" w:rsidRDefault="00612E56" w:rsidP="00612E56">
            <w:pPr>
              <w:pStyle w:val="Zawartotabeli"/>
              <w:rPr>
                <w:rFonts w:asciiTheme="minorHAnsi" w:hAnsiTheme="minorHAnsi" w:cstheme="minorHAnsi"/>
                <w:sz w:val="18"/>
                <w:szCs w:val="18"/>
              </w:rPr>
            </w:pPr>
            <w:r>
              <w:rPr>
                <w:rFonts w:ascii="Calibri" w:hAnsi="Calibri"/>
                <w:sz w:val="18"/>
                <w:szCs w:val="18"/>
              </w:rPr>
              <w:t>Numer uprawnień</w:t>
            </w:r>
          </w:p>
        </w:tc>
        <w:tc>
          <w:tcPr>
            <w:tcW w:w="3525" w:type="dxa"/>
            <w:tcBorders>
              <w:left w:val="single" w:sz="4" w:space="0" w:color="000000"/>
              <w:bottom w:val="single" w:sz="4" w:space="0" w:color="000000"/>
            </w:tcBorders>
            <w:shd w:val="clear" w:color="auto" w:fill="auto"/>
          </w:tcPr>
          <w:p w:rsidR="00612E56" w:rsidRPr="0074130C" w:rsidRDefault="00612E56" w:rsidP="00612E56">
            <w:pPr>
              <w:pStyle w:val="Tekstpodstawowy"/>
              <w:spacing w:line="240" w:lineRule="auto"/>
              <w:jc w:val="center"/>
              <w:rPr>
                <w:rFonts w:asciiTheme="minorHAnsi" w:hAnsiTheme="minorHAnsi" w:cstheme="minorHAnsi"/>
                <w:b/>
                <w:bCs/>
                <w:sz w:val="18"/>
                <w:szCs w:val="18"/>
              </w:rPr>
            </w:pPr>
            <w:r w:rsidRPr="00EC34E9">
              <w:rPr>
                <w:rFonts w:asciiTheme="minorHAnsi" w:hAnsiTheme="minorHAnsi" w:cstheme="minorHAnsi"/>
                <w:b/>
                <w:bCs/>
                <w:sz w:val="20"/>
                <w:szCs w:val="20"/>
              </w:rPr>
              <w:t>SLK/32</w:t>
            </w:r>
            <w:r w:rsidR="00455D07">
              <w:rPr>
                <w:rFonts w:asciiTheme="minorHAnsi" w:hAnsiTheme="minorHAnsi" w:cstheme="minorHAnsi"/>
                <w:b/>
                <w:bCs/>
                <w:sz w:val="20"/>
                <w:szCs w:val="20"/>
              </w:rPr>
              <w:t>95</w:t>
            </w:r>
            <w:r w:rsidRPr="00EC34E9">
              <w:rPr>
                <w:rFonts w:asciiTheme="minorHAnsi" w:hAnsiTheme="minorHAnsi" w:cstheme="minorHAnsi"/>
                <w:b/>
                <w:bCs/>
                <w:sz w:val="20"/>
                <w:szCs w:val="20"/>
              </w:rPr>
              <w:t>/</w:t>
            </w:r>
            <w:r w:rsidR="00455D07">
              <w:rPr>
                <w:rFonts w:asciiTheme="minorHAnsi" w:hAnsiTheme="minorHAnsi" w:cstheme="minorHAnsi"/>
                <w:b/>
                <w:bCs/>
                <w:sz w:val="20"/>
                <w:szCs w:val="20"/>
              </w:rPr>
              <w:t>OWOK</w:t>
            </w:r>
            <w:r w:rsidRPr="00EC34E9">
              <w:rPr>
                <w:rFonts w:asciiTheme="minorHAnsi" w:hAnsiTheme="minorHAnsi" w:cstheme="minorHAnsi"/>
                <w:b/>
                <w:bCs/>
                <w:sz w:val="20"/>
                <w:szCs w:val="20"/>
              </w:rPr>
              <w:t>/10</w:t>
            </w:r>
          </w:p>
        </w:tc>
        <w:tc>
          <w:tcPr>
            <w:tcW w:w="2385" w:type="dxa"/>
            <w:vMerge/>
            <w:tcBorders>
              <w:left w:val="single" w:sz="4" w:space="0" w:color="000000"/>
              <w:bottom w:val="single" w:sz="4" w:space="0" w:color="000000"/>
              <w:right w:val="single" w:sz="4" w:space="0" w:color="000000"/>
            </w:tcBorders>
            <w:shd w:val="clear" w:color="auto" w:fill="auto"/>
          </w:tcPr>
          <w:p w:rsidR="00612E56" w:rsidRPr="0074130C" w:rsidRDefault="00612E56" w:rsidP="00612E56">
            <w:pPr>
              <w:jc w:val="center"/>
              <w:rPr>
                <w:rFonts w:asciiTheme="minorHAnsi" w:hAnsiTheme="minorHAnsi" w:cstheme="minorHAnsi"/>
                <w:sz w:val="18"/>
                <w:szCs w:val="18"/>
              </w:rPr>
            </w:pPr>
          </w:p>
        </w:tc>
      </w:tr>
      <w:bookmarkEnd w:id="4"/>
    </w:tbl>
    <w:p w:rsidR="007F5D22" w:rsidRPr="0074130C" w:rsidRDefault="007F5D22" w:rsidP="00010BE4">
      <w:pPr>
        <w:jc w:val="center"/>
        <w:rPr>
          <w:rFonts w:asciiTheme="minorHAnsi" w:hAnsiTheme="minorHAnsi" w:cstheme="minorHAnsi"/>
          <w:b/>
          <w:bCs/>
          <w:sz w:val="18"/>
          <w:szCs w:val="18"/>
        </w:rPr>
      </w:pPr>
    </w:p>
    <w:p w:rsidR="00010BE4" w:rsidRDefault="00010BE4">
      <w:pPr>
        <w:pStyle w:val="Tekstpodstawowy"/>
        <w:rPr>
          <w:sz w:val="20"/>
          <w:szCs w:val="20"/>
        </w:rPr>
      </w:pPr>
    </w:p>
    <w:p w:rsidR="00C82DCD" w:rsidRDefault="00C82DCD">
      <w:pPr>
        <w:pStyle w:val="Tekstpodstawowy"/>
        <w:rPr>
          <w:sz w:val="20"/>
          <w:szCs w:val="20"/>
        </w:rPr>
      </w:pPr>
    </w:p>
    <w:p w:rsidR="00C82DCD" w:rsidRDefault="00C82DCD">
      <w:pPr>
        <w:pStyle w:val="Tekstpodstawowy"/>
        <w:rPr>
          <w:sz w:val="20"/>
          <w:szCs w:val="20"/>
        </w:rPr>
      </w:pPr>
    </w:p>
    <w:p w:rsidR="00C82DCD" w:rsidRDefault="00C82DCD">
      <w:pPr>
        <w:pStyle w:val="Tekstpodstawowy"/>
        <w:rPr>
          <w:sz w:val="20"/>
          <w:szCs w:val="20"/>
        </w:rPr>
      </w:pPr>
    </w:p>
    <w:bookmarkEnd w:id="2"/>
    <w:p w:rsidR="00C82DCD" w:rsidRDefault="00C82DCD">
      <w:pPr>
        <w:pStyle w:val="Tekstpodstawowy"/>
        <w:rPr>
          <w:sz w:val="20"/>
          <w:szCs w:val="20"/>
        </w:rPr>
      </w:pPr>
    </w:p>
    <w:bookmarkEnd w:id="3"/>
    <w:p w:rsidR="00C82DCD" w:rsidRDefault="00C82DCD">
      <w:pPr>
        <w:pStyle w:val="Tekstpodstawowy"/>
        <w:rPr>
          <w:sz w:val="20"/>
          <w:szCs w:val="20"/>
        </w:rPr>
      </w:pPr>
    </w:p>
    <w:p w:rsidR="00C82DCD" w:rsidRDefault="00C82DCD">
      <w:pPr>
        <w:pStyle w:val="Tekstpodstawowy"/>
        <w:rPr>
          <w:sz w:val="20"/>
          <w:szCs w:val="20"/>
        </w:rPr>
      </w:pPr>
    </w:p>
    <w:p w:rsidR="00C82DCD" w:rsidRDefault="00C82DCD">
      <w:pPr>
        <w:pStyle w:val="Tekstpodstawowy"/>
        <w:rPr>
          <w:sz w:val="20"/>
          <w:szCs w:val="20"/>
        </w:rPr>
      </w:pPr>
    </w:p>
    <w:p w:rsidR="00C82DCD" w:rsidRDefault="00C82DCD">
      <w:pPr>
        <w:pStyle w:val="Tekstpodstawowy"/>
        <w:rPr>
          <w:sz w:val="20"/>
          <w:szCs w:val="20"/>
        </w:rPr>
      </w:pPr>
    </w:p>
    <w:p w:rsidR="00C82DCD" w:rsidRDefault="00C82DCD">
      <w:pPr>
        <w:pStyle w:val="Tekstpodstawowy"/>
        <w:rPr>
          <w:sz w:val="20"/>
          <w:szCs w:val="20"/>
        </w:rPr>
      </w:pPr>
    </w:p>
    <w:p w:rsidR="00C82DCD" w:rsidRDefault="00C82DCD">
      <w:pPr>
        <w:pStyle w:val="Tekstpodstawowy"/>
        <w:rPr>
          <w:sz w:val="20"/>
          <w:szCs w:val="20"/>
        </w:rPr>
      </w:pPr>
    </w:p>
    <w:p w:rsidR="00C82DCD" w:rsidRDefault="00C82DCD" w:rsidP="00C82DCD">
      <w:pPr>
        <w:jc w:val="center"/>
        <w:rPr>
          <w:rFonts w:ascii="Calibri" w:hAnsi="Calibri"/>
          <w:b/>
          <w:bCs/>
          <w:sz w:val="20"/>
          <w:szCs w:val="20"/>
        </w:rPr>
      </w:pPr>
    </w:p>
    <w:p w:rsidR="00C82DCD" w:rsidRDefault="00C82DCD" w:rsidP="00C82DCD">
      <w:pPr>
        <w:jc w:val="center"/>
      </w:pPr>
      <w:r>
        <w:rPr>
          <w:rFonts w:ascii="Calibri" w:hAnsi="Calibri"/>
          <w:b/>
          <w:bCs/>
          <w:sz w:val="20"/>
          <w:szCs w:val="20"/>
        </w:rPr>
        <w:t>© COPYRIGHT WIEWIÓRA &amp; GOLCZYK ARCHITEKCI spółka z ograniczoną odpowiedzialnością sp. k.</w:t>
      </w:r>
    </w:p>
    <w:p w:rsidR="00C82DCD" w:rsidRPr="008438DF" w:rsidRDefault="00C82DCD" w:rsidP="00C82DCD">
      <w:pPr>
        <w:jc w:val="center"/>
        <w:rPr>
          <w:rFonts w:ascii="Calibri" w:hAnsi="Calibri"/>
          <w:b/>
          <w:bCs/>
          <w:sz w:val="20"/>
          <w:szCs w:val="20"/>
        </w:rPr>
      </w:pPr>
      <w:r>
        <w:rPr>
          <w:rStyle w:val="Domylnaczcionkaakapitu2"/>
          <w:rFonts w:ascii="Calibri" w:hAnsi="Calibri"/>
          <w:b/>
          <w:bCs/>
          <w:sz w:val="20"/>
          <w:szCs w:val="20"/>
        </w:rPr>
        <w:t>STYCZEŃ 2022</w:t>
      </w:r>
    </w:p>
    <w:p w:rsidR="00C82DCD" w:rsidRDefault="00C82DCD">
      <w:pPr>
        <w:pStyle w:val="Tekstpodstawowy"/>
        <w:rPr>
          <w:sz w:val="20"/>
          <w:szCs w:val="20"/>
        </w:rPr>
      </w:pPr>
    </w:p>
    <w:p w:rsidR="009A23D3" w:rsidRDefault="009A23D3">
      <w:pPr>
        <w:pStyle w:val="Nagwekspisutreci"/>
      </w:pPr>
      <w:r>
        <w:t>Spis treści</w:t>
      </w:r>
    </w:p>
    <w:p w:rsidR="00751A78" w:rsidRDefault="00022861">
      <w:pPr>
        <w:pStyle w:val="Spistreci1"/>
        <w:tabs>
          <w:tab w:val="left" w:pos="566"/>
        </w:tabs>
        <w:rPr>
          <w:rFonts w:asciiTheme="minorHAnsi" w:eastAsiaTheme="minorEastAsia" w:hAnsiTheme="minorHAnsi" w:cstheme="minorBidi"/>
          <w:noProof/>
          <w:kern w:val="0"/>
          <w:sz w:val="22"/>
          <w:szCs w:val="22"/>
          <w:lang w:eastAsia="pl-PL" w:bidi="ar-SA"/>
        </w:rPr>
      </w:pPr>
      <w:r>
        <w:fldChar w:fldCharType="begin"/>
      </w:r>
      <w:r w:rsidR="00440AC4">
        <w:instrText xml:space="preserve"> TOC \o "1-4" \h \z \u </w:instrText>
      </w:r>
      <w:r>
        <w:fldChar w:fldCharType="separate"/>
      </w:r>
      <w:hyperlink w:anchor="_Toc95913443" w:history="1">
        <w:r w:rsidR="00751A78" w:rsidRPr="00D344FD">
          <w:rPr>
            <w:rStyle w:val="Hipercze"/>
            <w:noProof/>
          </w:rPr>
          <w:t>I.</w:t>
        </w:r>
        <w:r w:rsidR="00751A78">
          <w:rPr>
            <w:rFonts w:asciiTheme="minorHAnsi" w:eastAsiaTheme="minorEastAsia" w:hAnsiTheme="minorHAnsi" w:cstheme="minorBidi"/>
            <w:noProof/>
            <w:kern w:val="0"/>
            <w:sz w:val="22"/>
            <w:szCs w:val="22"/>
            <w:lang w:eastAsia="pl-PL" w:bidi="ar-SA"/>
          </w:rPr>
          <w:tab/>
        </w:r>
        <w:r w:rsidR="00751A78" w:rsidRPr="00D344FD">
          <w:rPr>
            <w:rStyle w:val="Hipercze"/>
            <w:noProof/>
          </w:rPr>
          <w:t>DOKUMENTY FORMALNO-PRAWNE</w:t>
        </w:r>
        <w:r w:rsidR="00751A78">
          <w:rPr>
            <w:noProof/>
            <w:webHidden/>
          </w:rPr>
          <w:tab/>
        </w:r>
        <w:r>
          <w:rPr>
            <w:noProof/>
            <w:webHidden/>
          </w:rPr>
          <w:fldChar w:fldCharType="begin"/>
        </w:r>
        <w:r w:rsidR="00751A78">
          <w:rPr>
            <w:noProof/>
            <w:webHidden/>
          </w:rPr>
          <w:instrText xml:space="preserve"> PAGEREF _Toc95913443 \h </w:instrText>
        </w:r>
        <w:r>
          <w:rPr>
            <w:noProof/>
            <w:webHidden/>
          </w:rPr>
        </w:r>
        <w:r>
          <w:rPr>
            <w:noProof/>
            <w:webHidden/>
          </w:rPr>
          <w:fldChar w:fldCharType="separate"/>
        </w:r>
        <w:r w:rsidR="00D45A25">
          <w:rPr>
            <w:noProof/>
            <w:webHidden/>
          </w:rPr>
          <w:t>4</w:t>
        </w:r>
        <w:r>
          <w:rPr>
            <w:noProof/>
            <w:webHidden/>
          </w:rPr>
          <w:fldChar w:fldCharType="end"/>
        </w:r>
      </w:hyperlink>
    </w:p>
    <w:p w:rsidR="00751A78" w:rsidRDefault="00022861">
      <w:pPr>
        <w:pStyle w:val="Spistreci2"/>
        <w:tabs>
          <w:tab w:val="left" w:pos="660"/>
        </w:tabs>
        <w:rPr>
          <w:rFonts w:asciiTheme="minorHAnsi" w:eastAsiaTheme="minorEastAsia" w:hAnsiTheme="minorHAnsi" w:cstheme="minorBidi"/>
          <w:noProof/>
          <w:color w:val="auto"/>
          <w:kern w:val="0"/>
          <w:sz w:val="22"/>
          <w:szCs w:val="22"/>
          <w:lang w:eastAsia="pl-PL" w:bidi="ar-SA"/>
        </w:rPr>
      </w:pPr>
      <w:hyperlink w:anchor="_Toc95913444" w:history="1">
        <w:r w:rsidR="00751A78" w:rsidRPr="00D344FD">
          <w:rPr>
            <w:rStyle w:val="Hipercze"/>
            <w:noProof/>
          </w:rPr>
          <w:t>1.</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rFonts w:cs="Arial Narrow"/>
            <w:noProof/>
          </w:rPr>
          <w:t>Kopia decyzji o nadaniu uprawnień budowlanych</w:t>
        </w:r>
        <w:r w:rsidR="00751A78">
          <w:rPr>
            <w:noProof/>
            <w:webHidden/>
          </w:rPr>
          <w:tab/>
        </w:r>
        <w:r w:rsidR="00304441">
          <w:rPr>
            <w:noProof/>
            <w:webHidden/>
          </w:rPr>
          <w:tab/>
        </w:r>
        <w:r>
          <w:rPr>
            <w:noProof/>
            <w:webHidden/>
          </w:rPr>
          <w:fldChar w:fldCharType="begin"/>
        </w:r>
        <w:r w:rsidR="00751A78">
          <w:rPr>
            <w:noProof/>
            <w:webHidden/>
          </w:rPr>
          <w:instrText xml:space="preserve"> PAGEREF _Toc95913444 \h </w:instrText>
        </w:r>
        <w:r>
          <w:rPr>
            <w:noProof/>
            <w:webHidden/>
          </w:rPr>
        </w:r>
        <w:r>
          <w:rPr>
            <w:noProof/>
            <w:webHidden/>
          </w:rPr>
          <w:fldChar w:fldCharType="separate"/>
        </w:r>
        <w:r w:rsidR="00D45A25">
          <w:rPr>
            <w:noProof/>
            <w:webHidden/>
          </w:rPr>
          <w:t>4</w:t>
        </w:r>
        <w:r>
          <w:rPr>
            <w:noProof/>
            <w:webHidden/>
          </w:rPr>
          <w:fldChar w:fldCharType="end"/>
        </w:r>
      </w:hyperlink>
    </w:p>
    <w:p w:rsidR="00751A78" w:rsidRDefault="00022861">
      <w:pPr>
        <w:pStyle w:val="Spistreci2"/>
        <w:tabs>
          <w:tab w:val="left" w:pos="660"/>
        </w:tabs>
        <w:rPr>
          <w:rFonts w:asciiTheme="minorHAnsi" w:eastAsiaTheme="minorEastAsia" w:hAnsiTheme="minorHAnsi" w:cstheme="minorBidi"/>
          <w:noProof/>
          <w:color w:val="auto"/>
          <w:kern w:val="0"/>
          <w:sz w:val="22"/>
          <w:szCs w:val="22"/>
          <w:lang w:eastAsia="pl-PL" w:bidi="ar-SA"/>
        </w:rPr>
      </w:pPr>
      <w:hyperlink w:anchor="_Toc95913445" w:history="1">
        <w:r w:rsidR="00751A78" w:rsidRPr="00D344FD">
          <w:rPr>
            <w:rStyle w:val="Hipercze"/>
            <w:noProof/>
          </w:rPr>
          <w:t>2.</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rFonts w:cs="Arial Narrow"/>
            <w:noProof/>
          </w:rPr>
          <w:t xml:space="preserve">Kopia zaświadczenia o przynależności do </w:t>
        </w:r>
        <w:r w:rsidR="00751A78" w:rsidRPr="00D344FD">
          <w:rPr>
            <w:rStyle w:val="Hipercze"/>
            <w:rFonts w:eastAsia="SimSun" w:cs="Arial Narrow"/>
            <w:noProof/>
          </w:rPr>
          <w:t xml:space="preserve">właściwej </w:t>
        </w:r>
        <w:r w:rsidR="00751A78" w:rsidRPr="00D344FD">
          <w:rPr>
            <w:rStyle w:val="Hipercze"/>
            <w:rFonts w:cs="Arial Narrow"/>
            <w:noProof/>
          </w:rPr>
          <w:t>izby samorządu zawodowego</w:t>
        </w:r>
        <w:r w:rsidR="00751A78">
          <w:rPr>
            <w:noProof/>
            <w:webHidden/>
          </w:rPr>
          <w:tab/>
        </w:r>
        <w:r w:rsidR="00304441">
          <w:rPr>
            <w:noProof/>
            <w:webHidden/>
          </w:rPr>
          <w:tab/>
        </w:r>
        <w:r>
          <w:rPr>
            <w:noProof/>
            <w:webHidden/>
          </w:rPr>
          <w:fldChar w:fldCharType="begin"/>
        </w:r>
        <w:r w:rsidR="00751A78">
          <w:rPr>
            <w:noProof/>
            <w:webHidden/>
          </w:rPr>
          <w:instrText xml:space="preserve"> PAGEREF _Toc95913445 \h </w:instrText>
        </w:r>
        <w:r>
          <w:rPr>
            <w:noProof/>
            <w:webHidden/>
          </w:rPr>
        </w:r>
        <w:r>
          <w:rPr>
            <w:noProof/>
            <w:webHidden/>
          </w:rPr>
          <w:fldChar w:fldCharType="separate"/>
        </w:r>
        <w:r w:rsidR="00D45A25">
          <w:rPr>
            <w:noProof/>
            <w:webHidden/>
          </w:rPr>
          <w:t>6</w:t>
        </w:r>
        <w:r>
          <w:rPr>
            <w:noProof/>
            <w:webHidden/>
          </w:rPr>
          <w:fldChar w:fldCharType="end"/>
        </w:r>
      </w:hyperlink>
    </w:p>
    <w:p w:rsidR="00751A78" w:rsidRDefault="00022861">
      <w:pPr>
        <w:pStyle w:val="Spistreci2"/>
        <w:tabs>
          <w:tab w:val="left" w:pos="660"/>
        </w:tabs>
        <w:rPr>
          <w:rFonts w:asciiTheme="minorHAnsi" w:eastAsiaTheme="minorEastAsia" w:hAnsiTheme="minorHAnsi" w:cstheme="minorBidi"/>
          <w:noProof/>
          <w:color w:val="auto"/>
          <w:kern w:val="0"/>
          <w:sz w:val="22"/>
          <w:szCs w:val="22"/>
          <w:lang w:eastAsia="pl-PL" w:bidi="ar-SA"/>
        </w:rPr>
      </w:pPr>
      <w:hyperlink w:anchor="_Toc95913446" w:history="1">
        <w:r w:rsidR="00751A78" w:rsidRPr="00D344FD">
          <w:rPr>
            <w:rStyle w:val="Hipercze"/>
            <w:noProof/>
          </w:rPr>
          <w:t>3.</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rFonts w:cs="Arial Narrow"/>
            <w:noProof/>
          </w:rPr>
          <w:t>Oświadczenia projektantów o sporządzeniu projektu budowlanego zgodnie  z obowiązującymi przepisami i zasadami wiedzy technicznej</w:t>
        </w:r>
        <w:r w:rsidR="00751A78">
          <w:rPr>
            <w:noProof/>
            <w:webHidden/>
          </w:rPr>
          <w:tab/>
        </w:r>
        <w:r w:rsidR="00304441">
          <w:rPr>
            <w:noProof/>
            <w:webHidden/>
          </w:rPr>
          <w:tab/>
        </w:r>
        <w:r>
          <w:rPr>
            <w:noProof/>
            <w:webHidden/>
          </w:rPr>
          <w:fldChar w:fldCharType="begin"/>
        </w:r>
        <w:r w:rsidR="00751A78">
          <w:rPr>
            <w:noProof/>
            <w:webHidden/>
          </w:rPr>
          <w:instrText xml:space="preserve"> PAGEREF _Toc95913446 \h </w:instrText>
        </w:r>
        <w:r>
          <w:rPr>
            <w:noProof/>
            <w:webHidden/>
          </w:rPr>
        </w:r>
        <w:r>
          <w:rPr>
            <w:noProof/>
            <w:webHidden/>
          </w:rPr>
          <w:fldChar w:fldCharType="separate"/>
        </w:r>
        <w:r w:rsidR="00D45A25">
          <w:rPr>
            <w:noProof/>
            <w:webHidden/>
          </w:rPr>
          <w:t>8</w:t>
        </w:r>
        <w:r>
          <w:rPr>
            <w:noProof/>
            <w:webHidden/>
          </w:rPr>
          <w:fldChar w:fldCharType="end"/>
        </w:r>
      </w:hyperlink>
    </w:p>
    <w:p w:rsidR="00751A78" w:rsidRDefault="00022861">
      <w:pPr>
        <w:pStyle w:val="Spistreci1"/>
        <w:tabs>
          <w:tab w:val="left" w:pos="566"/>
        </w:tabs>
        <w:rPr>
          <w:rFonts w:asciiTheme="minorHAnsi" w:eastAsiaTheme="minorEastAsia" w:hAnsiTheme="minorHAnsi" w:cstheme="minorBidi"/>
          <w:noProof/>
          <w:kern w:val="0"/>
          <w:sz w:val="22"/>
          <w:szCs w:val="22"/>
          <w:lang w:eastAsia="pl-PL" w:bidi="ar-SA"/>
        </w:rPr>
      </w:pPr>
      <w:hyperlink w:anchor="_Toc95913447" w:history="1">
        <w:r w:rsidR="00751A78" w:rsidRPr="00D344FD">
          <w:rPr>
            <w:rStyle w:val="Hipercze"/>
            <w:noProof/>
          </w:rPr>
          <w:t>II.</w:t>
        </w:r>
        <w:r w:rsidR="00751A78">
          <w:rPr>
            <w:rFonts w:asciiTheme="minorHAnsi" w:eastAsiaTheme="minorEastAsia" w:hAnsiTheme="minorHAnsi" w:cstheme="minorBidi"/>
            <w:noProof/>
            <w:kern w:val="0"/>
            <w:sz w:val="22"/>
            <w:szCs w:val="22"/>
            <w:lang w:eastAsia="pl-PL" w:bidi="ar-SA"/>
          </w:rPr>
          <w:tab/>
        </w:r>
        <w:r w:rsidR="00751A78" w:rsidRPr="00D344FD">
          <w:rPr>
            <w:rStyle w:val="Hipercze"/>
            <w:noProof/>
          </w:rPr>
          <w:t>DANE OGÓLNE</w:t>
        </w:r>
        <w:r w:rsidR="00751A78">
          <w:rPr>
            <w:noProof/>
            <w:webHidden/>
          </w:rPr>
          <w:tab/>
        </w:r>
        <w:r>
          <w:rPr>
            <w:noProof/>
            <w:webHidden/>
          </w:rPr>
          <w:fldChar w:fldCharType="begin"/>
        </w:r>
        <w:r w:rsidR="00751A78">
          <w:rPr>
            <w:noProof/>
            <w:webHidden/>
          </w:rPr>
          <w:instrText xml:space="preserve"> PAGEREF _Toc95913447 \h </w:instrText>
        </w:r>
        <w:r>
          <w:rPr>
            <w:noProof/>
            <w:webHidden/>
          </w:rPr>
        </w:r>
        <w:r>
          <w:rPr>
            <w:noProof/>
            <w:webHidden/>
          </w:rPr>
          <w:fldChar w:fldCharType="separate"/>
        </w:r>
        <w:r w:rsidR="00D45A25">
          <w:rPr>
            <w:noProof/>
            <w:webHidden/>
          </w:rPr>
          <w:t>9</w:t>
        </w:r>
        <w:r>
          <w:rPr>
            <w:noProof/>
            <w:webHidden/>
          </w:rPr>
          <w:fldChar w:fldCharType="end"/>
        </w:r>
      </w:hyperlink>
    </w:p>
    <w:p w:rsidR="00751A78" w:rsidRDefault="00022861">
      <w:pPr>
        <w:pStyle w:val="Spistreci2"/>
        <w:tabs>
          <w:tab w:val="left" w:pos="660"/>
        </w:tabs>
        <w:rPr>
          <w:rFonts w:asciiTheme="minorHAnsi" w:eastAsiaTheme="minorEastAsia" w:hAnsiTheme="minorHAnsi" w:cstheme="minorBidi"/>
          <w:noProof/>
          <w:color w:val="auto"/>
          <w:kern w:val="0"/>
          <w:sz w:val="22"/>
          <w:szCs w:val="22"/>
          <w:lang w:eastAsia="pl-PL" w:bidi="ar-SA"/>
        </w:rPr>
      </w:pPr>
      <w:hyperlink w:anchor="_Toc95913448" w:history="1">
        <w:r w:rsidR="00751A78" w:rsidRPr="00D344FD">
          <w:rPr>
            <w:rStyle w:val="Hipercze"/>
            <w:noProof/>
          </w:rPr>
          <w:t>1.</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Przedmiot i zakres zamierzenia budowlanego</w:t>
        </w:r>
        <w:r w:rsidR="00751A78">
          <w:rPr>
            <w:noProof/>
            <w:webHidden/>
          </w:rPr>
          <w:tab/>
        </w:r>
        <w:r w:rsidR="00304441">
          <w:rPr>
            <w:noProof/>
            <w:webHidden/>
          </w:rPr>
          <w:tab/>
        </w:r>
        <w:r>
          <w:rPr>
            <w:noProof/>
            <w:webHidden/>
          </w:rPr>
          <w:fldChar w:fldCharType="begin"/>
        </w:r>
        <w:r w:rsidR="00751A78">
          <w:rPr>
            <w:noProof/>
            <w:webHidden/>
          </w:rPr>
          <w:instrText xml:space="preserve"> PAGEREF _Toc95913448 \h </w:instrText>
        </w:r>
        <w:r>
          <w:rPr>
            <w:noProof/>
            <w:webHidden/>
          </w:rPr>
        </w:r>
        <w:r>
          <w:rPr>
            <w:noProof/>
            <w:webHidden/>
          </w:rPr>
          <w:fldChar w:fldCharType="separate"/>
        </w:r>
        <w:r w:rsidR="00D45A25">
          <w:rPr>
            <w:noProof/>
            <w:webHidden/>
          </w:rPr>
          <w:t>9</w:t>
        </w:r>
        <w:r>
          <w:rPr>
            <w:noProof/>
            <w:webHidden/>
          </w:rPr>
          <w:fldChar w:fldCharType="end"/>
        </w:r>
      </w:hyperlink>
    </w:p>
    <w:p w:rsidR="00751A78" w:rsidRDefault="00022861">
      <w:pPr>
        <w:pStyle w:val="Spistreci2"/>
        <w:tabs>
          <w:tab w:val="left" w:pos="660"/>
        </w:tabs>
        <w:rPr>
          <w:rFonts w:asciiTheme="minorHAnsi" w:eastAsiaTheme="minorEastAsia" w:hAnsiTheme="minorHAnsi" w:cstheme="minorBidi"/>
          <w:noProof/>
          <w:color w:val="auto"/>
          <w:kern w:val="0"/>
          <w:sz w:val="22"/>
          <w:szCs w:val="22"/>
          <w:lang w:eastAsia="pl-PL" w:bidi="ar-SA"/>
        </w:rPr>
      </w:pPr>
      <w:hyperlink w:anchor="_Toc95913449" w:history="1">
        <w:r w:rsidR="00751A78" w:rsidRPr="00D344FD">
          <w:rPr>
            <w:rStyle w:val="Hipercze"/>
            <w:noProof/>
          </w:rPr>
          <w:t>2.</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Lokalizacja zamierzenia budowlanego</w:t>
        </w:r>
        <w:r w:rsidR="00751A78">
          <w:rPr>
            <w:noProof/>
            <w:webHidden/>
          </w:rPr>
          <w:tab/>
        </w:r>
        <w:r w:rsidR="00304441">
          <w:rPr>
            <w:noProof/>
            <w:webHidden/>
          </w:rPr>
          <w:tab/>
        </w:r>
        <w:r>
          <w:rPr>
            <w:noProof/>
            <w:webHidden/>
          </w:rPr>
          <w:fldChar w:fldCharType="begin"/>
        </w:r>
        <w:r w:rsidR="00751A78">
          <w:rPr>
            <w:noProof/>
            <w:webHidden/>
          </w:rPr>
          <w:instrText xml:space="preserve"> PAGEREF _Toc95913449 \h </w:instrText>
        </w:r>
        <w:r>
          <w:rPr>
            <w:noProof/>
            <w:webHidden/>
          </w:rPr>
        </w:r>
        <w:r>
          <w:rPr>
            <w:noProof/>
            <w:webHidden/>
          </w:rPr>
          <w:fldChar w:fldCharType="separate"/>
        </w:r>
        <w:r w:rsidR="00D45A25">
          <w:rPr>
            <w:noProof/>
            <w:webHidden/>
          </w:rPr>
          <w:t>9</w:t>
        </w:r>
        <w:r>
          <w:rPr>
            <w:noProof/>
            <w:webHidden/>
          </w:rPr>
          <w:fldChar w:fldCharType="end"/>
        </w:r>
      </w:hyperlink>
    </w:p>
    <w:p w:rsidR="00751A78" w:rsidRDefault="00022861">
      <w:pPr>
        <w:pStyle w:val="Spistreci2"/>
        <w:tabs>
          <w:tab w:val="left" w:pos="660"/>
        </w:tabs>
        <w:rPr>
          <w:rFonts w:asciiTheme="minorHAnsi" w:eastAsiaTheme="minorEastAsia" w:hAnsiTheme="minorHAnsi" w:cstheme="minorBidi"/>
          <w:noProof/>
          <w:color w:val="auto"/>
          <w:kern w:val="0"/>
          <w:sz w:val="22"/>
          <w:szCs w:val="22"/>
          <w:lang w:eastAsia="pl-PL" w:bidi="ar-SA"/>
        </w:rPr>
      </w:pPr>
      <w:hyperlink w:anchor="_Toc95913450" w:history="1">
        <w:r w:rsidR="00751A78" w:rsidRPr="00D344FD">
          <w:rPr>
            <w:rStyle w:val="Hipercze"/>
            <w:noProof/>
          </w:rPr>
          <w:t>3.</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Stadium</w:t>
        </w:r>
        <w:r w:rsidR="00751A78">
          <w:rPr>
            <w:noProof/>
            <w:webHidden/>
          </w:rPr>
          <w:tab/>
        </w:r>
        <w:r w:rsidR="00304441">
          <w:rPr>
            <w:noProof/>
            <w:webHidden/>
          </w:rPr>
          <w:tab/>
        </w:r>
        <w:r>
          <w:rPr>
            <w:noProof/>
            <w:webHidden/>
          </w:rPr>
          <w:fldChar w:fldCharType="begin"/>
        </w:r>
        <w:r w:rsidR="00751A78">
          <w:rPr>
            <w:noProof/>
            <w:webHidden/>
          </w:rPr>
          <w:instrText xml:space="preserve"> PAGEREF _Toc95913450 \h </w:instrText>
        </w:r>
        <w:r>
          <w:rPr>
            <w:noProof/>
            <w:webHidden/>
          </w:rPr>
        </w:r>
        <w:r>
          <w:rPr>
            <w:noProof/>
            <w:webHidden/>
          </w:rPr>
          <w:fldChar w:fldCharType="separate"/>
        </w:r>
        <w:r w:rsidR="00D45A25">
          <w:rPr>
            <w:noProof/>
            <w:webHidden/>
          </w:rPr>
          <w:t>9</w:t>
        </w:r>
        <w:r>
          <w:rPr>
            <w:noProof/>
            <w:webHidden/>
          </w:rPr>
          <w:fldChar w:fldCharType="end"/>
        </w:r>
      </w:hyperlink>
    </w:p>
    <w:p w:rsidR="00751A78" w:rsidRDefault="00022861">
      <w:pPr>
        <w:pStyle w:val="Spistreci2"/>
        <w:tabs>
          <w:tab w:val="left" w:pos="660"/>
        </w:tabs>
        <w:rPr>
          <w:rFonts w:asciiTheme="minorHAnsi" w:eastAsiaTheme="minorEastAsia" w:hAnsiTheme="minorHAnsi" w:cstheme="minorBidi"/>
          <w:noProof/>
          <w:color w:val="auto"/>
          <w:kern w:val="0"/>
          <w:sz w:val="22"/>
          <w:szCs w:val="22"/>
          <w:lang w:eastAsia="pl-PL" w:bidi="ar-SA"/>
        </w:rPr>
      </w:pPr>
      <w:hyperlink w:anchor="_Toc95913451" w:history="1">
        <w:r w:rsidR="00751A78" w:rsidRPr="00D344FD">
          <w:rPr>
            <w:rStyle w:val="Hipercze"/>
            <w:noProof/>
          </w:rPr>
          <w:t>4.</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Nazwa i adres Inwestora</w:t>
        </w:r>
        <w:r w:rsidR="00751A78">
          <w:rPr>
            <w:noProof/>
            <w:webHidden/>
          </w:rPr>
          <w:tab/>
        </w:r>
        <w:r w:rsidR="00304441">
          <w:rPr>
            <w:noProof/>
            <w:webHidden/>
          </w:rPr>
          <w:tab/>
        </w:r>
        <w:r>
          <w:rPr>
            <w:noProof/>
            <w:webHidden/>
          </w:rPr>
          <w:fldChar w:fldCharType="begin"/>
        </w:r>
        <w:r w:rsidR="00751A78">
          <w:rPr>
            <w:noProof/>
            <w:webHidden/>
          </w:rPr>
          <w:instrText xml:space="preserve"> PAGEREF _Toc95913451 \h </w:instrText>
        </w:r>
        <w:r>
          <w:rPr>
            <w:noProof/>
            <w:webHidden/>
          </w:rPr>
        </w:r>
        <w:r>
          <w:rPr>
            <w:noProof/>
            <w:webHidden/>
          </w:rPr>
          <w:fldChar w:fldCharType="separate"/>
        </w:r>
        <w:r w:rsidR="00D45A25">
          <w:rPr>
            <w:noProof/>
            <w:webHidden/>
          </w:rPr>
          <w:t>10</w:t>
        </w:r>
        <w:r>
          <w:rPr>
            <w:noProof/>
            <w:webHidden/>
          </w:rPr>
          <w:fldChar w:fldCharType="end"/>
        </w:r>
      </w:hyperlink>
    </w:p>
    <w:p w:rsidR="00751A78" w:rsidRDefault="00022861">
      <w:pPr>
        <w:pStyle w:val="Spistreci2"/>
        <w:tabs>
          <w:tab w:val="left" w:pos="660"/>
        </w:tabs>
        <w:rPr>
          <w:rFonts w:asciiTheme="minorHAnsi" w:eastAsiaTheme="minorEastAsia" w:hAnsiTheme="minorHAnsi" w:cstheme="minorBidi"/>
          <w:noProof/>
          <w:color w:val="auto"/>
          <w:kern w:val="0"/>
          <w:sz w:val="22"/>
          <w:szCs w:val="22"/>
          <w:lang w:eastAsia="pl-PL" w:bidi="ar-SA"/>
        </w:rPr>
      </w:pPr>
      <w:hyperlink w:anchor="_Toc95913452" w:history="1">
        <w:r w:rsidR="00751A78" w:rsidRPr="00D344FD">
          <w:rPr>
            <w:rStyle w:val="Hipercze"/>
            <w:noProof/>
          </w:rPr>
          <w:t>5.</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Prawo do dysponowania nieruchomością</w:t>
        </w:r>
        <w:r w:rsidR="00751A78">
          <w:rPr>
            <w:noProof/>
            <w:webHidden/>
          </w:rPr>
          <w:tab/>
        </w:r>
        <w:r w:rsidR="00304441">
          <w:rPr>
            <w:noProof/>
            <w:webHidden/>
          </w:rPr>
          <w:tab/>
        </w:r>
        <w:r>
          <w:rPr>
            <w:noProof/>
            <w:webHidden/>
          </w:rPr>
          <w:fldChar w:fldCharType="begin"/>
        </w:r>
        <w:r w:rsidR="00751A78">
          <w:rPr>
            <w:noProof/>
            <w:webHidden/>
          </w:rPr>
          <w:instrText xml:space="preserve"> PAGEREF _Toc95913452 \h </w:instrText>
        </w:r>
        <w:r>
          <w:rPr>
            <w:noProof/>
            <w:webHidden/>
          </w:rPr>
        </w:r>
        <w:r>
          <w:rPr>
            <w:noProof/>
            <w:webHidden/>
          </w:rPr>
          <w:fldChar w:fldCharType="separate"/>
        </w:r>
        <w:r w:rsidR="00D45A25">
          <w:rPr>
            <w:noProof/>
            <w:webHidden/>
          </w:rPr>
          <w:t>10</w:t>
        </w:r>
        <w:r>
          <w:rPr>
            <w:noProof/>
            <w:webHidden/>
          </w:rPr>
          <w:fldChar w:fldCharType="end"/>
        </w:r>
      </w:hyperlink>
    </w:p>
    <w:p w:rsidR="00751A78" w:rsidRDefault="00022861">
      <w:pPr>
        <w:pStyle w:val="Spistreci2"/>
        <w:tabs>
          <w:tab w:val="left" w:pos="660"/>
        </w:tabs>
        <w:rPr>
          <w:rFonts w:asciiTheme="minorHAnsi" w:eastAsiaTheme="minorEastAsia" w:hAnsiTheme="minorHAnsi" w:cstheme="minorBidi"/>
          <w:noProof/>
          <w:color w:val="auto"/>
          <w:kern w:val="0"/>
          <w:sz w:val="22"/>
          <w:szCs w:val="22"/>
          <w:lang w:eastAsia="pl-PL" w:bidi="ar-SA"/>
        </w:rPr>
      </w:pPr>
      <w:hyperlink w:anchor="_Toc95913453" w:history="1">
        <w:r w:rsidR="00751A78" w:rsidRPr="00D344FD">
          <w:rPr>
            <w:rStyle w:val="Hipercze"/>
            <w:noProof/>
          </w:rPr>
          <w:t>6.</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Nazwa jednostki projektowej</w:t>
        </w:r>
        <w:r w:rsidR="00751A78">
          <w:rPr>
            <w:noProof/>
            <w:webHidden/>
          </w:rPr>
          <w:tab/>
        </w:r>
        <w:r w:rsidR="00304441">
          <w:rPr>
            <w:noProof/>
            <w:webHidden/>
          </w:rPr>
          <w:tab/>
        </w:r>
        <w:r>
          <w:rPr>
            <w:noProof/>
            <w:webHidden/>
          </w:rPr>
          <w:fldChar w:fldCharType="begin"/>
        </w:r>
        <w:r w:rsidR="00751A78">
          <w:rPr>
            <w:noProof/>
            <w:webHidden/>
          </w:rPr>
          <w:instrText xml:space="preserve"> PAGEREF _Toc95913453 \h </w:instrText>
        </w:r>
        <w:r>
          <w:rPr>
            <w:noProof/>
            <w:webHidden/>
          </w:rPr>
        </w:r>
        <w:r>
          <w:rPr>
            <w:noProof/>
            <w:webHidden/>
          </w:rPr>
          <w:fldChar w:fldCharType="separate"/>
        </w:r>
        <w:r w:rsidR="00D45A25">
          <w:rPr>
            <w:noProof/>
            <w:webHidden/>
          </w:rPr>
          <w:t>10</w:t>
        </w:r>
        <w:r>
          <w:rPr>
            <w:noProof/>
            <w:webHidden/>
          </w:rPr>
          <w:fldChar w:fldCharType="end"/>
        </w:r>
      </w:hyperlink>
    </w:p>
    <w:p w:rsidR="00751A78" w:rsidRDefault="00022861">
      <w:pPr>
        <w:pStyle w:val="Spistreci2"/>
        <w:tabs>
          <w:tab w:val="left" w:pos="660"/>
        </w:tabs>
        <w:rPr>
          <w:rFonts w:asciiTheme="minorHAnsi" w:eastAsiaTheme="minorEastAsia" w:hAnsiTheme="minorHAnsi" w:cstheme="minorBidi"/>
          <w:noProof/>
          <w:color w:val="auto"/>
          <w:kern w:val="0"/>
          <w:sz w:val="22"/>
          <w:szCs w:val="22"/>
          <w:lang w:eastAsia="pl-PL" w:bidi="ar-SA"/>
        </w:rPr>
      </w:pPr>
      <w:hyperlink w:anchor="_Toc95913454" w:history="1">
        <w:r w:rsidR="00751A78" w:rsidRPr="00D344FD">
          <w:rPr>
            <w:rStyle w:val="Hipercze"/>
            <w:noProof/>
          </w:rPr>
          <w:t>7.</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Imię i nazwisko głównego projektanta</w:t>
        </w:r>
        <w:r w:rsidR="00751A78">
          <w:rPr>
            <w:noProof/>
            <w:webHidden/>
          </w:rPr>
          <w:tab/>
        </w:r>
        <w:r w:rsidR="00304441">
          <w:rPr>
            <w:noProof/>
            <w:webHidden/>
          </w:rPr>
          <w:tab/>
        </w:r>
        <w:r>
          <w:rPr>
            <w:noProof/>
            <w:webHidden/>
          </w:rPr>
          <w:fldChar w:fldCharType="begin"/>
        </w:r>
        <w:r w:rsidR="00751A78">
          <w:rPr>
            <w:noProof/>
            <w:webHidden/>
          </w:rPr>
          <w:instrText xml:space="preserve"> PAGEREF _Toc95913454 \h </w:instrText>
        </w:r>
        <w:r>
          <w:rPr>
            <w:noProof/>
            <w:webHidden/>
          </w:rPr>
        </w:r>
        <w:r>
          <w:rPr>
            <w:noProof/>
            <w:webHidden/>
          </w:rPr>
          <w:fldChar w:fldCharType="separate"/>
        </w:r>
        <w:r w:rsidR="00D45A25">
          <w:rPr>
            <w:noProof/>
            <w:webHidden/>
          </w:rPr>
          <w:t>10</w:t>
        </w:r>
        <w:r>
          <w:rPr>
            <w:noProof/>
            <w:webHidden/>
          </w:rPr>
          <w:fldChar w:fldCharType="end"/>
        </w:r>
      </w:hyperlink>
    </w:p>
    <w:p w:rsidR="00751A78" w:rsidRDefault="00022861">
      <w:pPr>
        <w:pStyle w:val="Spistreci2"/>
        <w:tabs>
          <w:tab w:val="left" w:pos="660"/>
        </w:tabs>
        <w:rPr>
          <w:rFonts w:asciiTheme="minorHAnsi" w:eastAsiaTheme="minorEastAsia" w:hAnsiTheme="minorHAnsi" w:cstheme="minorBidi"/>
          <w:noProof/>
          <w:color w:val="auto"/>
          <w:kern w:val="0"/>
          <w:sz w:val="22"/>
          <w:szCs w:val="22"/>
          <w:lang w:eastAsia="pl-PL" w:bidi="ar-SA"/>
        </w:rPr>
      </w:pPr>
      <w:hyperlink w:anchor="_Toc95913455" w:history="1">
        <w:r w:rsidR="00751A78" w:rsidRPr="00D344FD">
          <w:rPr>
            <w:rStyle w:val="Hipercze"/>
            <w:noProof/>
          </w:rPr>
          <w:t>8.</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Podstawa opracowania</w:t>
        </w:r>
        <w:r w:rsidR="00751A78">
          <w:rPr>
            <w:noProof/>
            <w:webHidden/>
          </w:rPr>
          <w:tab/>
        </w:r>
        <w:r w:rsidR="00304441">
          <w:rPr>
            <w:noProof/>
            <w:webHidden/>
          </w:rPr>
          <w:tab/>
        </w:r>
        <w:r>
          <w:rPr>
            <w:noProof/>
            <w:webHidden/>
          </w:rPr>
          <w:fldChar w:fldCharType="begin"/>
        </w:r>
        <w:r w:rsidR="00751A78">
          <w:rPr>
            <w:noProof/>
            <w:webHidden/>
          </w:rPr>
          <w:instrText xml:space="preserve"> PAGEREF _Toc95913455 \h </w:instrText>
        </w:r>
        <w:r>
          <w:rPr>
            <w:noProof/>
            <w:webHidden/>
          </w:rPr>
        </w:r>
        <w:r>
          <w:rPr>
            <w:noProof/>
            <w:webHidden/>
          </w:rPr>
          <w:fldChar w:fldCharType="separate"/>
        </w:r>
        <w:r w:rsidR="00D45A25">
          <w:rPr>
            <w:noProof/>
            <w:webHidden/>
          </w:rPr>
          <w:t>10</w:t>
        </w:r>
        <w:r>
          <w:rPr>
            <w:noProof/>
            <w:webHidden/>
          </w:rPr>
          <w:fldChar w:fldCharType="end"/>
        </w:r>
      </w:hyperlink>
    </w:p>
    <w:p w:rsidR="00751A78" w:rsidRDefault="00022861">
      <w:pPr>
        <w:pStyle w:val="Spistreci1"/>
        <w:tabs>
          <w:tab w:val="left" w:pos="566"/>
        </w:tabs>
        <w:rPr>
          <w:rFonts w:asciiTheme="minorHAnsi" w:eastAsiaTheme="minorEastAsia" w:hAnsiTheme="minorHAnsi" w:cstheme="minorBidi"/>
          <w:noProof/>
          <w:kern w:val="0"/>
          <w:sz w:val="22"/>
          <w:szCs w:val="22"/>
          <w:lang w:eastAsia="pl-PL" w:bidi="ar-SA"/>
        </w:rPr>
      </w:pPr>
      <w:hyperlink w:anchor="_Toc95913456" w:history="1">
        <w:r w:rsidR="00751A78" w:rsidRPr="00D344FD">
          <w:rPr>
            <w:rStyle w:val="Hipercze"/>
            <w:noProof/>
          </w:rPr>
          <w:t>III.</w:t>
        </w:r>
        <w:r w:rsidR="00751A78">
          <w:rPr>
            <w:rFonts w:asciiTheme="minorHAnsi" w:eastAsiaTheme="minorEastAsia" w:hAnsiTheme="minorHAnsi" w:cstheme="minorBidi"/>
            <w:noProof/>
            <w:kern w:val="0"/>
            <w:sz w:val="22"/>
            <w:szCs w:val="22"/>
            <w:lang w:eastAsia="pl-PL" w:bidi="ar-SA"/>
          </w:rPr>
          <w:tab/>
        </w:r>
        <w:r w:rsidR="00751A78" w:rsidRPr="00D344FD">
          <w:rPr>
            <w:rStyle w:val="Hipercze"/>
            <w:noProof/>
          </w:rPr>
          <w:t>CZĘŚĆ OPISOWA PROJEKTU TECHNICZNEGO</w:t>
        </w:r>
        <w:r w:rsidR="00751A78">
          <w:rPr>
            <w:noProof/>
            <w:webHidden/>
          </w:rPr>
          <w:tab/>
        </w:r>
        <w:r>
          <w:rPr>
            <w:noProof/>
            <w:webHidden/>
          </w:rPr>
          <w:fldChar w:fldCharType="begin"/>
        </w:r>
        <w:r w:rsidR="00751A78">
          <w:rPr>
            <w:noProof/>
            <w:webHidden/>
          </w:rPr>
          <w:instrText xml:space="preserve"> PAGEREF _Toc95913456 \h </w:instrText>
        </w:r>
        <w:r>
          <w:rPr>
            <w:noProof/>
            <w:webHidden/>
          </w:rPr>
        </w:r>
        <w:r>
          <w:rPr>
            <w:noProof/>
            <w:webHidden/>
          </w:rPr>
          <w:fldChar w:fldCharType="separate"/>
        </w:r>
        <w:r w:rsidR="00D45A25">
          <w:rPr>
            <w:noProof/>
            <w:webHidden/>
          </w:rPr>
          <w:t>10</w:t>
        </w:r>
        <w:r>
          <w:rPr>
            <w:noProof/>
            <w:webHidden/>
          </w:rPr>
          <w:fldChar w:fldCharType="end"/>
        </w:r>
      </w:hyperlink>
    </w:p>
    <w:p w:rsidR="00751A78" w:rsidRDefault="00022861">
      <w:pPr>
        <w:pStyle w:val="Spistreci2"/>
        <w:tabs>
          <w:tab w:val="left" w:pos="660"/>
        </w:tabs>
        <w:rPr>
          <w:rFonts w:asciiTheme="minorHAnsi" w:eastAsiaTheme="minorEastAsia" w:hAnsiTheme="minorHAnsi" w:cstheme="minorBidi"/>
          <w:noProof/>
          <w:color w:val="auto"/>
          <w:kern w:val="0"/>
          <w:sz w:val="22"/>
          <w:szCs w:val="22"/>
          <w:lang w:eastAsia="pl-PL" w:bidi="ar-SA"/>
        </w:rPr>
      </w:pPr>
      <w:hyperlink w:anchor="_Toc95913457" w:history="1">
        <w:r w:rsidR="00751A78" w:rsidRPr="00D344FD">
          <w:rPr>
            <w:rStyle w:val="Hipercze"/>
            <w:noProof/>
          </w:rPr>
          <w:t>1.</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Rozwiązania konstrukcyjne obiektu budowlanego</w:t>
        </w:r>
        <w:r w:rsidR="00751A78">
          <w:rPr>
            <w:noProof/>
            <w:webHidden/>
          </w:rPr>
          <w:tab/>
        </w:r>
        <w:r w:rsidR="00304441">
          <w:rPr>
            <w:noProof/>
            <w:webHidden/>
          </w:rPr>
          <w:tab/>
        </w:r>
        <w:r>
          <w:rPr>
            <w:noProof/>
            <w:webHidden/>
          </w:rPr>
          <w:fldChar w:fldCharType="begin"/>
        </w:r>
        <w:r w:rsidR="00751A78">
          <w:rPr>
            <w:noProof/>
            <w:webHidden/>
          </w:rPr>
          <w:instrText xml:space="preserve"> PAGEREF _Toc95913457 \h </w:instrText>
        </w:r>
        <w:r>
          <w:rPr>
            <w:noProof/>
            <w:webHidden/>
          </w:rPr>
        </w:r>
        <w:r>
          <w:rPr>
            <w:noProof/>
            <w:webHidden/>
          </w:rPr>
          <w:fldChar w:fldCharType="separate"/>
        </w:r>
        <w:r w:rsidR="00D45A25">
          <w:rPr>
            <w:noProof/>
            <w:webHidden/>
          </w:rPr>
          <w:t>10</w:t>
        </w:r>
        <w:r>
          <w:rPr>
            <w:noProof/>
            <w:webHidden/>
          </w:rPr>
          <w:fldChar w:fldCharType="end"/>
        </w:r>
      </w:hyperlink>
    </w:p>
    <w:p w:rsidR="00751A78" w:rsidRDefault="00022861">
      <w:pPr>
        <w:pStyle w:val="Spistreci2"/>
        <w:tabs>
          <w:tab w:val="left" w:pos="660"/>
        </w:tabs>
        <w:rPr>
          <w:rFonts w:asciiTheme="minorHAnsi" w:eastAsiaTheme="minorEastAsia" w:hAnsiTheme="minorHAnsi" w:cstheme="minorBidi"/>
          <w:noProof/>
          <w:color w:val="auto"/>
          <w:kern w:val="0"/>
          <w:sz w:val="22"/>
          <w:szCs w:val="22"/>
          <w:lang w:eastAsia="pl-PL" w:bidi="ar-SA"/>
        </w:rPr>
      </w:pPr>
      <w:hyperlink w:anchor="_Toc95913458" w:history="1">
        <w:r w:rsidR="00751A78" w:rsidRPr="00D344FD">
          <w:rPr>
            <w:rStyle w:val="Hipercze"/>
            <w:noProof/>
          </w:rPr>
          <w:t>2.</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Geotechniczne warunki i sposób posadowienia obiektu budowlanego</w:t>
        </w:r>
        <w:r w:rsidR="00751A78">
          <w:rPr>
            <w:noProof/>
            <w:webHidden/>
          </w:rPr>
          <w:tab/>
        </w:r>
        <w:r w:rsidR="00304441">
          <w:rPr>
            <w:noProof/>
            <w:webHidden/>
          </w:rPr>
          <w:tab/>
        </w:r>
        <w:r>
          <w:rPr>
            <w:noProof/>
            <w:webHidden/>
          </w:rPr>
          <w:fldChar w:fldCharType="begin"/>
        </w:r>
        <w:r w:rsidR="00751A78">
          <w:rPr>
            <w:noProof/>
            <w:webHidden/>
          </w:rPr>
          <w:instrText xml:space="preserve"> PAGEREF _Toc95913458 \h </w:instrText>
        </w:r>
        <w:r>
          <w:rPr>
            <w:noProof/>
            <w:webHidden/>
          </w:rPr>
        </w:r>
        <w:r>
          <w:rPr>
            <w:noProof/>
            <w:webHidden/>
          </w:rPr>
          <w:fldChar w:fldCharType="separate"/>
        </w:r>
        <w:r w:rsidR="00D45A25">
          <w:rPr>
            <w:noProof/>
            <w:webHidden/>
          </w:rPr>
          <w:t>11</w:t>
        </w:r>
        <w:r>
          <w:rPr>
            <w:noProof/>
            <w:webHidden/>
          </w:rPr>
          <w:fldChar w:fldCharType="end"/>
        </w:r>
      </w:hyperlink>
    </w:p>
    <w:p w:rsidR="00751A78" w:rsidRDefault="00022861">
      <w:pPr>
        <w:pStyle w:val="Spistreci2"/>
        <w:tabs>
          <w:tab w:val="left" w:pos="660"/>
        </w:tabs>
        <w:rPr>
          <w:rFonts w:asciiTheme="minorHAnsi" w:eastAsiaTheme="minorEastAsia" w:hAnsiTheme="minorHAnsi" w:cstheme="minorBidi"/>
          <w:noProof/>
          <w:color w:val="auto"/>
          <w:kern w:val="0"/>
          <w:sz w:val="22"/>
          <w:szCs w:val="22"/>
          <w:lang w:eastAsia="pl-PL" w:bidi="ar-SA"/>
        </w:rPr>
      </w:pPr>
      <w:hyperlink w:anchor="_Toc95913459" w:history="1">
        <w:r w:rsidR="00751A78" w:rsidRPr="00D344FD">
          <w:rPr>
            <w:rStyle w:val="Hipercze"/>
            <w:noProof/>
          </w:rPr>
          <w:t>3.</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Dokumentacja geologiczno-inżynierska</w:t>
        </w:r>
        <w:r w:rsidR="00751A78">
          <w:rPr>
            <w:noProof/>
            <w:webHidden/>
          </w:rPr>
          <w:tab/>
        </w:r>
        <w:r w:rsidR="00304441">
          <w:rPr>
            <w:noProof/>
            <w:webHidden/>
          </w:rPr>
          <w:tab/>
        </w:r>
        <w:r>
          <w:rPr>
            <w:noProof/>
            <w:webHidden/>
          </w:rPr>
          <w:fldChar w:fldCharType="begin"/>
        </w:r>
        <w:r w:rsidR="00751A78">
          <w:rPr>
            <w:noProof/>
            <w:webHidden/>
          </w:rPr>
          <w:instrText xml:space="preserve"> PAGEREF _Toc95913459 \h </w:instrText>
        </w:r>
        <w:r>
          <w:rPr>
            <w:noProof/>
            <w:webHidden/>
          </w:rPr>
        </w:r>
        <w:r>
          <w:rPr>
            <w:noProof/>
            <w:webHidden/>
          </w:rPr>
          <w:fldChar w:fldCharType="separate"/>
        </w:r>
        <w:r w:rsidR="00D45A25">
          <w:rPr>
            <w:noProof/>
            <w:webHidden/>
          </w:rPr>
          <w:t>11</w:t>
        </w:r>
        <w:r>
          <w:rPr>
            <w:noProof/>
            <w:webHidden/>
          </w:rPr>
          <w:fldChar w:fldCharType="end"/>
        </w:r>
      </w:hyperlink>
    </w:p>
    <w:p w:rsidR="00751A78" w:rsidRDefault="00022861">
      <w:pPr>
        <w:pStyle w:val="Spistreci2"/>
        <w:tabs>
          <w:tab w:val="left" w:pos="660"/>
        </w:tabs>
        <w:rPr>
          <w:rFonts w:asciiTheme="minorHAnsi" w:eastAsiaTheme="minorEastAsia" w:hAnsiTheme="minorHAnsi" w:cstheme="minorBidi"/>
          <w:noProof/>
          <w:color w:val="auto"/>
          <w:kern w:val="0"/>
          <w:sz w:val="22"/>
          <w:szCs w:val="22"/>
          <w:lang w:eastAsia="pl-PL" w:bidi="ar-SA"/>
        </w:rPr>
      </w:pPr>
      <w:hyperlink w:anchor="_Toc95913460" w:history="1">
        <w:r w:rsidR="00751A78" w:rsidRPr="00D344FD">
          <w:rPr>
            <w:rStyle w:val="Hipercze"/>
            <w:noProof/>
          </w:rPr>
          <w:t>4.</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Rozwiązania konstrukcyjno-materiałowe</w:t>
        </w:r>
        <w:r w:rsidR="00751A78">
          <w:rPr>
            <w:noProof/>
            <w:webHidden/>
          </w:rPr>
          <w:tab/>
        </w:r>
        <w:r w:rsidR="00304441">
          <w:rPr>
            <w:noProof/>
            <w:webHidden/>
          </w:rPr>
          <w:tab/>
        </w:r>
        <w:r>
          <w:rPr>
            <w:noProof/>
            <w:webHidden/>
          </w:rPr>
          <w:fldChar w:fldCharType="begin"/>
        </w:r>
        <w:r w:rsidR="00751A78">
          <w:rPr>
            <w:noProof/>
            <w:webHidden/>
          </w:rPr>
          <w:instrText xml:space="preserve"> PAGEREF _Toc95913460 \h </w:instrText>
        </w:r>
        <w:r>
          <w:rPr>
            <w:noProof/>
            <w:webHidden/>
          </w:rPr>
        </w:r>
        <w:r>
          <w:rPr>
            <w:noProof/>
            <w:webHidden/>
          </w:rPr>
          <w:fldChar w:fldCharType="separate"/>
        </w:r>
        <w:r w:rsidR="00D45A25">
          <w:rPr>
            <w:noProof/>
            <w:webHidden/>
          </w:rPr>
          <w:t>11</w:t>
        </w:r>
        <w:r>
          <w:rPr>
            <w:noProof/>
            <w:webHidden/>
          </w:rPr>
          <w:fldChar w:fldCharType="end"/>
        </w:r>
      </w:hyperlink>
    </w:p>
    <w:p w:rsidR="00751A78" w:rsidRDefault="00022861">
      <w:pPr>
        <w:pStyle w:val="Spistreci3"/>
        <w:tabs>
          <w:tab w:val="left" w:pos="1100"/>
        </w:tabs>
        <w:rPr>
          <w:rFonts w:asciiTheme="minorHAnsi" w:eastAsiaTheme="minorEastAsia" w:hAnsiTheme="minorHAnsi" w:cstheme="minorBidi"/>
          <w:noProof/>
          <w:color w:val="auto"/>
          <w:kern w:val="0"/>
          <w:sz w:val="22"/>
          <w:szCs w:val="22"/>
          <w:lang w:eastAsia="pl-PL" w:bidi="ar-SA"/>
        </w:rPr>
      </w:pPr>
      <w:hyperlink w:anchor="_Toc95913461" w:history="1">
        <w:r w:rsidR="00751A78" w:rsidRPr="00D344FD">
          <w:rPr>
            <w:rStyle w:val="Hipercze"/>
            <w:noProof/>
          </w:rPr>
          <w:t>4.1</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Główny układ konstrukcyjny</w:t>
        </w:r>
        <w:r w:rsidR="00751A78">
          <w:rPr>
            <w:noProof/>
            <w:webHidden/>
          </w:rPr>
          <w:tab/>
        </w:r>
        <w:r>
          <w:rPr>
            <w:noProof/>
            <w:webHidden/>
          </w:rPr>
          <w:fldChar w:fldCharType="begin"/>
        </w:r>
        <w:r w:rsidR="00751A78">
          <w:rPr>
            <w:noProof/>
            <w:webHidden/>
          </w:rPr>
          <w:instrText xml:space="preserve"> PAGEREF _Toc95913461 \h </w:instrText>
        </w:r>
        <w:r>
          <w:rPr>
            <w:noProof/>
            <w:webHidden/>
          </w:rPr>
        </w:r>
        <w:r>
          <w:rPr>
            <w:noProof/>
            <w:webHidden/>
          </w:rPr>
          <w:fldChar w:fldCharType="separate"/>
        </w:r>
        <w:r w:rsidR="00D45A25">
          <w:rPr>
            <w:noProof/>
            <w:webHidden/>
          </w:rPr>
          <w:t>11</w:t>
        </w:r>
        <w:r>
          <w:rPr>
            <w:noProof/>
            <w:webHidden/>
          </w:rPr>
          <w:fldChar w:fldCharType="end"/>
        </w:r>
      </w:hyperlink>
    </w:p>
    <w:p w:rsidR="00751A78" w:rsidRDefault="00022861">
      <w:pPr>
        <w:pStyle w:val="Spistreci3"/>
        <w:tabs>
          <w:tab w:val="left" w:pos="1100"/>
        </w:tabs>
        <w:rPr>
          <w:rFonts w:asciiTheme="minorHAnsi" w:eastAsiaTheme="minorEastAsia" w:hAnsiTheme="minorHAnsi" w:cstheme="minorBidi"/>
          <w:noProof/>
          <w:color w:val="auto"/>
          <w:kern w:val="0"/>
          <w:sz w:val="22"/>
          <w:szCs w:val="22"/>
          <w:lang w:eastAsia="pl-PL" w:bidi="ar-SA"/>
        </w:rPr>
      </w:pPr>
      <w:hyperlink w:anchor="_Toc95913462" w:history="1">
        <w:r w:rsidR="00751A78" w:rsidRPr="00D344FD">
          <w:rPr>
            <w:rStyle w:val="Hipercze"/>
            <w:noProof/>
          </w:rPr>
          <w:t>4.2</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Wykopy i przygotowania platformy</w:t>
        </w:r>
        <w:r w:rsidR="00751A78">
          <w:rPr>
            <w:noProof/>
            <w:webHidden/>
          </w:rPr>
          <w:tab/>
        </w:r>
        <w:r>
          <w:rPr>
            <w:noProof/>
            <w:webHidden/>
          </w:rPr>
          <w:fldChar w:fldCharType="begin"/>
        </w:r>
        <w:r w:rsidR="00751A78">
          <w:rPr>
            <w:noProof/>
            <w:webHidden/>
          </w:rPr>
          <w:instrText xml:space="preserve"> PAGEREF _Toc95913462 \h </w:instrText>
        </w:r>
        <w:r>
          <w:rPr>
            <w:noProof/>
            <w:webHidden/>
          </w:rPr>
        </w:r>
        <w:r>
          <w:rPr>
            <w:noProof/>
            <w:webHidden/>
          </w:rPr>
          <w:fldChar w:fldCharType="separate"/>
        </w:r>
        <w:r w:rsidR="00D45A25">
          <w:rPr>
            <w:noProof/>
            <w:webHidden/>
          </w:rPr>
          <w:t>12</w:t>
        </w:r>
        <w:r>
          <w:rPr>
            <w:noProof/>
            <w:webHidden/>
          </w:rPr>
          <w:fldChar w:fldCharType="end"/>
        </w:r>
      </w:hyperlink>
    </w:p>
    <w:p w:rsidR="00751A78" w:rsidRDefault="00022861">
      <w:pPr>
        <w:pStyle w:val="Spistreci3"/>
        <w:tabs>
          <w:tab w:val="left" w:pos="1100"/>
        </w:tabs>
        <w:rPr>
          <w:rFonts w:asciiTheme="minorHAnsi" w:eastAsiaTheme="minorEastAsia" w:hAnsiTheme="minorHAnsi" w:cstheme="minorBidi"/>
          <w:noProof/>
          <w:color w:val="auto"/>
          <w:kern w:val="0"/>
          <w:sz w:val="22"/>
          <w:szCs w:val="22"/>
          <w:lang w:eastAsia="pl-PL" w:bidi="ar-SA"/>
        </w:rPr>
      </w:pPr>
      <w:hyperlink w:anchor="_Toc95913463" w:history="1">
        <w:r w:rsidR="00751A78" w:rsidRPr="00D344FD">
          <w:rPr>
            <w:rStyle w:val="Hipercze"/>
            <w:noProof/>
          </w:rPr>
          <w:t>4.3</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Fundamenty</w:t>
        </w:r>
        <w:r w:rsidR="00751A78">
          <w:rPr>
            <w:noProof/>
            <w:webHidden/>
          </w:rPr>
          <w:tab/>
        </w:r>
        <w:r>
          <w:rPr>
            <w:noProof/>
            <w:webHidden/>
          </w:rPr>
          <w:fldChar w:fldCharType="begin"/>
        </w:r>
        <w:r w:rsidR="00751A78">
          <w:rPr>
            <w:noProof/>
            <w:webHidden/>
          </w:rPr>
          <w:instrText xml:space="preserve"> PAGEREF _Toc95913463 \h </w:instrText>
        </w:r>
        <w:r>
          <w:rPr>
            <w:noProof/>
            <w:webHidden/>
          </w:rPr>
        </w:r>
        <w:r>
          <w:rPr>
            <w:noProof/>
            <w:webHidden/>
          </w:rPr>
          <w:fldChar w:fldCharType="separate"/>
        </w:r>
        <w:r w:rsidR="00D45A25">
          <w:rPr>
            <w:noProof/>
            <w:webHidden/>
          </w:rPr>
          <w:t>12</w:t>
        </w:r>
        <w:r>
          <w:rPr>
            <w:noProof/>
            <w:webHidden/>
          </w:rPr>
          <w:fldChar w:fldCharType="end"/>
        </w:r>
      </w:hyperlink>
    </w:p>
    <w:p w:rsidR="00751A78" w:rsidRDefault="00022861">
      <w:pPr>
        <w:pStyle w:val="Spistreci3"/>
        <w:tabs>
          <w:tab w:val="left" w:pos="1100"/>
        </w:tabs>
        <w:rPr>
          <w:rFonts w:asciiTheme="minorHAnsi" w:eastAsiaTheme="minorEastAsia" w:hAnsiTheme="minorHAnsi" w:cstheme="minorBidi"/>
          <w:noProof/>
          <w:color w:val="auto"/>
          <w:kern w:val="0"/>
          <w:sz w:val="22"/>
          <w:szCs w:val="22"/>
          <w:lang w:eastAsia="pl-PL" w:bidi="ar-SA"/>
        </w:rPr>
      </w:pPr>
      <w:hyperlink w:anchor="_Toc95913464" w:history="1">
        <w:r w:rsidR="00751A78" w:rsidRPr="00D344FD">
          <w:rPr>
            <w:rStyle w:val="Hipercze"/>
            <w:noProof/>
          </w:rPr>
          <w:t>4.4</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Podłoga na gruncie</w:t>
        </w:r>
        <w:r w:rsidR="00751A78">
          <w:rPr>
            <w:noProof/>
            <w:webHidden/>
          </w:rPr>
          <w:tab/>
        </w:r>
        <w:r>
          <w:rPr>
            <w:noProof/>
            <w:webHidden/>
          </w:rPr>
          <w:fldChar w:fldCharType="begin"/>
        </w:r>
        <w:r w:rsidR="00751A78">
          <w:rPr>
            <w:noProof/>
            <w:webHidden/>
          </w:rPr>
          <w:instrText xml:space="preserve"> PAGEREF _Toc95913464 \h </w:instrText>
        </w:r>
        <w:r>
          <w:rPr>
            <w:noProof/>
            <w:webHidden/>
          </w:rPr>
        </w:r>
        <w:r>
          <w:rPr>
            <w:noProof/>
            <w:webHidden/>
          </w:rPr>
          <w:fldChar w:fldCharType="separate"/>
        </w:r>
        <w:r w:rsidR="00D45A25">
          <w:rPr>
            <w:noProof/>
            <w:webHidden/>
          </w:rPr>
          <w:t>13</w:t>
        </w:r>
        <w:r>
          <w:rPr>
            <w:noProof/>
            <w:webHidden/>
          </w:rPr>
          <w:fldChar w:fldCharType="end"/>
        </w:r>
      </w:hyperlink>
    </w:p>
    <w:p w:rsidR="00751A78" w:rsidRDefault="00022861">
      <w:pPr>
        <w:pStyle w:val="Spistreci3"/>
        <w:tabs>
          <w:tab w:val="left" w:pos="1100"/>
        </w:tabs>
        <w:rPr>
          <w:rFonts w:asciiTheme="minorHAnsi" w:eastAsiaTheme="minorEastAsia" w:hAnsiTheme="minorHAnsi" w:cstheme="minorBidi"/>
          <w:noProof/>
          <w:color w:val="auto"/>
          <w:kern w:val="0"/>
          <w:sz w:val="22"/>
          <w:szCs w:val="22"/>
          <w:lang w:eastAsia="pl-PL" w:bidi="ar-SA"/>
        </w:rPr>
      </w:pPr>
      <w:hyperlink w:anchor="_Toc95913465" w:history="1">
        <w:r w:rsidR="00751A78" w:rsidRPr="00D344FD">
          <w:rPr>
            <w:rStyle w:val="Hipercze"/>
            <w:noProof/>
          </w:rPr>
          <w:t>4.5</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Strop  międzykondygnacyjny.</w:t>
        </w:r>
        <w:r w:rsidR="00751A78">
          <w:rPr>
            <w:noProof/>
            <w:webHidden/>
          </w:rPr>
          <w:tab/>
        </w:r>
        <w:r>
          <w:rPr>
            <w:noProof/>
            <w:webHidden/>
          </w:rPr>
          <w:fldChar w:fldCharType="begin"/>
        </w:r>
        <w:r w:rsidR="00751A78">
          <w:rPr>
            <w:noProof/>
            <w:webHidden/>
          </w:rPr>
          <w:instrText xml:space="preserve"> PAGEREF _Toc95913465 \h </w:instrText>
        </w:r>
        <w:r>
          <w:rPr>
            <w:noProof/>
            <w:webHidden/>
          </w:rPr>
        </w:r>
        <w:r>
          <w:rPr>
            <w:noProof/>
            <w:webHidden/>
          </w:rPr>
          <w:fldChar w:fldCharType="separate"/>
        </w:r>
        <w:r w:rsidR="00D45A25">
          <w:rPr>
            <w:noProof/>
            <w:webHidden/>
          </w:rPr>
          <w:t>13</w:t>
        </w:r>
        <w:r>
          <w:rPr>
            <w:noProof/>
            <w:webHidden/>
          </w:rPr>
          <w:fldChar w:fldCharType="end"/>
        </w:r>
      </w:hyperlink>
    </w:p>
    <w:p w:rsidR="00751A78" w:rsidRDefault="00022861">
      <w:pPr>
        <w:pStyle w:val="Spistreci3"/>
        <w:tabs>
          <w:tab w:val="left" w:pos="1100"/>
        </w:tabs>
        <w:rPr>
          <w:rFonts w:asciiTheme="minorHAnsi" w:eastAsiaTheme="minorEastAsia" w:hAnsiTheme="minorHAnsi" w:cstheme="minorBidi"/>
          <w:noProof/>
          <w:color w:val="auto"/>
          <w:kern w:val="0"/>
          <w:sz w:val="22"/>
          <w:szCs w:val="22"/>
          <w:lang w:eastAsia="pl-PL" w:bidi="ar-SA"/>
        </w:rPr>
      </w:pPr>
      <w:hyperlink w:anchor="_Toc95913466" w:history="1">
        <w:r w:rsidR="00751A78" w:rsidRPr="00D344FD">
          <w:rPr>
            <w:rStyle w:val="Hipercze"/>
            <w:noProof/>
          </w:rPr>
          <w:t>4.6</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Stropodachy</w:t>
        </w:r>
        <w:r w:rsidR="00751A78">
          <w:rPr>
            <w:noProof/>
            <w:webHidden/>
          </w:rPr>
          <w:tab/>
        </w:r>
        <w:r>
          <w:rPr>
            <w:noProof/>
            <w:webHidden/>
          </w:rPr>
          <w:fldChar w:fldCharType="begin"/>
        </w:r>
        <w:r w:rsidR="00751A78">
          <w:rPr>
            <w:noProof/>
            <w:webHidden/>
          </w:rPr>
          <w:instrText xml:space="preserve"> PAGEREF _Toc95913466 \h </w:instrText>
        </w:r>
        <w:r>
          <w:rPr>
            <w:noProof/>
            <w:webHidden/>
          </w:rPr>
        </w:r>
        <w:r>
          <w:rPr>
            <w:noProof/>
            <w:webHidden/>
          </w:rPr>
          <w:fldChar w:fldCharType="separate"/>
        </w:r>
        <w:r w:rsidR="00D45A25">
          <w:rPr>
            <w:noProof/>
            <w:webHidden/>
          </w:rPr>
          <w:t>14</w:t>
        </w:r>
        <w:r>
          <w:rPr>
            <w:noProof/>
            <w:webHidden/>
          </w:rPr>
          <w:fldChar w:fldCharType="end"/>
        </w:r>
      </w:hyperlink>
    </w:p>
    <w:p w:rsidR="00751A78" w:rsidRDefault="00022861">
      <w:pPr>
        <w:pStyle w:val="Spistreci3"/>
        <w:tabs>
          <w:tab w:val="left" w:pos="1100"/>
        </w:tabs>
        <w:rPr>
          <w:rFonts w:asciiTheme="minorHAnsi" w:eastAsiaTheme="minorEastAsia" w:hAnsiTheme="minorHAnsi" w:cstheme="minorBidi"/>
          <w:noProof/>
          <w:color w:val="auto"/>
          <w:kern w:val="0"/>
          <w:sz w:val="22"/>
          <w:szCs w:val="22"/>
          <w:lang w:eastAsia="pl-PL" w:bidi="ar-SA"/>
        </w:rPr>
      </w:pPr>
      <w:hyperlink w:anchor="_Toc95913467" w:history="1">
        <w:r w:rsidR="00751A78" w:rsidRPr="00D344FD">
          <w:rPr>
            <w:rStyle w:val="Hipercze"/>
            <w:noProof/>
          </w:rPr>
          <w:t>4.7</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Schody wewnętrzne</w:t>
        </w:r>
        <w:r w:rsidR="00751A78">
          <w:rPr>
            <w:noProof/>
            <w:webHidden/>
          </w:rPr>
          <w:tab/>
        </w:r>
        <w:r>
          <w:rPr>
            <w:noProof/>
            <w:webHidden/>
          </w:rPr>
          <w:fldChar w:fldCharType="begin"/>
        </w:r>
        <w:r w:rsidR="00751A78">
          <w:rPr>
            <w:noProof/>
            <w:webHidden/>
          </w:rPr>
          <w:instrText xml:space="preserve"> PAGEREF _Toc95913467 \h </w:instrText>
        </w:r>
        <w:r>
          <w:rPr>
            <w:noProof/>
            <w:webHidden/>
          </w:rPr>
        </w:r>
        <w:r>
          <w:rPr>
            <w:noProof/>
            <w:webHidden/>
          </w:rPr>
          <w:fldChar w:fldCharType="separate"/>
        </w:r>
        <w:r w:rsidR="00D45A25">
          <w:rPr>
            <w:noProof/>
            <w:webHidden/>
          </w:rPr>
          <w:t>14</w:t>
        </w:r>
        <w:r>
          <w:rPr>
            <w:noProof/>
            <w:webHidden/>
          </w:rPr>
          <w:fldChar w:fldCharType="end"/>
        </w:r>
      </w:hyperlink>
    </w:p>
    <w:p w:rsidR="00751A78" w:rsidRDefault="00022861">
      <w:pPr>
        <w:pStyle w:val="Spistreci3"/>
        <w:tabs>
          <w:tab w:val="left" w:pos="1100"/>
        </w:tabs>
        <w:rPr>
          <w:rFonts w:asciiTheme="minorHAnsi" w:eastAsiaTheme="minorEastAsia" w:hAnsiTheme="minorHAnsi" w:cstheme="minorBidi"/>
          <w:noProof/>
          <w:color w:val="auto"/>
          <w:kern w:val="0"/>
          <w:sz w:val="22"/>
          <w:szCs w:val="22"/>
          <w:lang w:eastAsia="pl-PL" w:bidi="ar-SA"/>
        </w:rPr>
      </w:pPr>
      <w:hyperlink w:anchor="_Toc95913468" w:history="1">
        <w:r w:rsidR="00751A78" w:rsidRPr="00D344FD">
          <w:rPr>
            <w:rStyle w:val="Hipercze"/>
            <w:noProof/>
          </w:rPr>
          <w:t>4.8</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Ściany zewnętrzne</w:t>
        </w:r>
        <w:r w:rsidR="00751A78">
          <w:rPr>
            <w:noProof/>
            <w:webHidden/>
          </w:rPr>
          <w:tab/>
        </w:r>
        <w:r>
          <w:rPr>
            <w:noProof/>
            <w:webHidden/>
          </w:rPr>
          <w:fldChar w:fldCharType="begin"/>
        </w:r>
        <w:r w:rsidR="00751A78">
          <w:rPr>
            <w:noProof/>
            <w:webHidden/>
          </w:rPr>
          <w:instrText xml:space="preserve"> PAGEREF _Toc95913468 \h </w:instrText>
        </w:r>
        <w:r>
          <w:rPr>
            <w:noProof/>
            <w:webHidden/>
          </w:rPr>
        </w:r>
        <w:r>
          <w:rPr>
            <w:noProof/>
            <w:webHidden/>
          </w:rPr>
          <w:fldChar w:fldCharType="separate"/>
        </w:r>
        <w:r w:rsidR="00D45A25">
          <w:rPr>
            <w:noProof/>
            <w:webHidden/>
          </w:rPr>
          <w:t>14</w:t>
        </w:r>
        <w:r>
          <w:rPr>
            <w:noProof/>
            <w:webHidden/>
          </w:rPr>
          <w:fldChar w:fldCharType="end"/>
        </w:r>
      </w:hyperlink>
    </w:p>
    <w:p w:rsidR="00751A78" w:rsidRDefault="00022861">
      <w:pPr>
        <w:pStyle w:val="Spistreci3"/>
        <w:tabs>
          <w:tab w:val="left" w:pos="1100"/>
        </w:tabs>
        <w:rPr>
          <w:rFonts w:asciiTheme="minorHAnsi" w:eastAsiaTheme="minorEastAsia" w:hAnsiTheme="minorHAnsi" w:cstheme="minorBidi"/>
          <w:noProof/>
          <w:color w:val="auto"/>
          <w:kern w:val="0"/>
          <w:sz w:val="22"/>
          <w:szCs w:val="22"/>
          <w:lang w:eastAsia="pl-PL" w:bidi="ar-SA"/>
        </w:rPr>
      </w:pPr>
      <w:hyperlink w:anchor="_Toc95913469" w:history="1">
        <w:r w:rsidR="00751A78" w:rsidRPr="00D344FD">
          <w:rPr>
            <w:rStyle w:val="Hipercze"/>
            <w:noProof/>
          </w:rPr>
          <w:t>4.9</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Ściany wewnętrzne</w:t>
        </w:r>
        <w:r w:rsidR="00751A78">
          <w:rPr>
            <w:noProof/>
            <w:webHidden/>
          </w:rPr>
          <w:tab/>
        </w:r>
        <w:r>
          <w:rPr>
            <w:noProof/>
            <w:webHidden/>
          </w:rPr>
          <w:fldChar w:fldCharType="begin"/>
        </w:r>
        <w:r w:rsidR="00751A78">
          <w:rPr>
            <w:noProof/>
            <w:webHidden/>
          </w:rPr>
          <w:instrText xml:space="preserve"> PAGEREF _Toc95913469 \h </w:instrText>
        </w:r>
        <w:r>
          <w:rPr>
            <w:noProof/>
            <w:webHidden/>
          </w:rPr>
        </w:r>
        <w:r>
          <w:rPr>
            <w:noProof/>
            <w:webHidden/>
          </w:rPr>
          <w:fldChar w:fldCharType="separate"/>
        </w:r>
        <w:r w:rsidR="00D45A25">
          <w:rPr>
            <w:noProof/>
            <w:webHidden/>
          </w:rPr>
          <w:t>15</w:t>
        </w:r>
        <w:r>
          <w:rPr>
            <w:noProof/>
            <w:webHidden/>
          </w:rPr>
          <w:fldChar w:fldCharType="end"/>
        </w:r>
      </w:hyperlink>
    </w:p>
    <w:p w:rsidR="00751A78" w:rsidRDefault="00022861">
      <w:pPr>
        <w:pStyle w:val="Spistreci3"/>
        <w:tabs>
          <w:tab w:val="left" w:pos="1320"/>
        </w:tabs>
        <w:rPr>
          <w:rFonts w:asciiTheme="minorHAnsi" w:eastAsiaTheme="minorEastAsia" w:hAnsiTheme="minorHAnsi" w:cstheme="minorBidi"/>
          <w:noProof/>
          <w:color w:val="auto"/>
          <w:kern w:val="0"/>
          <w:sz w:val="22"/>
          <w:szCs w:val="22"/>
          <w:lang w:eastAsia="pl-PL" w:bidi="ar-SA"/>
        </w:rPr>
      </w:pPr>
      <w:hyperlink w:anchor="_Toc95913470" w:history="1">
        <w:r w:rsidR="00751A78" w:rsidRPr="00D344FD">
          <w:rPr>
            <w:rStyle w:val="Hipercze"/>
            <w:noProof/>
          </w:rPr>
          <w:t>4.10</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Drzwi zewnętrzne</w:t>
        </w:r>
        <w:r w:rsidR="00751A78">
          <w:rPr>
            <w:noProof/>
            <w:webHidden/>
          </w:rPr>
          <w:tab/>
        </w:r>
        <w:r>
          <w:rPr>
            <w:noProof/>
            <w:webHidden/>
          </w:rPr>
          <w:fldChar w:fldCharType="begin"/>
        </w:r>
        <w:r w:rsidR="00751A78">
          <w:rPr>
            <w:noProof/>
            <w:webHidden/>
          </w:rPr>
          <w:instrText xml:space="preserve"> PAGEREF _Toc95913470 \h </w:instrText>
        </w:r>
        <w:r>
          <w:rPr>
            <w:noProof/>
            <w:webHidden/>
          </w:rPr>
        </w:r>
        <w:r>
          <w:rPr>
            <w:noProof/>
            <w:webHidden/>
          </w:rPr>
          <w:fldChar w:fldCharType="separate"/>
        </w:r>
        <w:r w:rsidR="00D45A25">
          <w:rPr>
            <w:noProof/>
            <w:webHidden/>
          </w:rPr>
          <w:t>15</w:t>
        </w:r>
        <w:r>
          <w:rPr>
            <w:noProof/>
            <w:webHidden/>
          </w:rPr>
          <w:fldChar w:fldCharType="end"/>
        </w:r>
      </w:hyperlink>
    </w:p>
    <w:p w:rsidR="00751A78" w:rsidRDefault="00022861">
      <w:pPr>
        <w:pStyle w:val="Spistreci3"/>
        <w:tabs>
          <w:tab w:val="left" w:pos="1320"/>
        </w:tabs>
        <w:rPr>
          <w:rFonts w:asciiTheme="minorHAnsi" w:eastAsiaTheme="minorEastAsia" w:hAnsiTheme="minorHAnsi" w:cstheme="minorBidi"/>
          <w:noProof/>
          <w:color w:val="auto"/>
          <w:kern w:val="0"/>
          <w:sz w:val="22"/>
          <w:szCs w:val="22"/>
          <w:lang w:eastAsia="pl-PL" w:bidi="ar-SA"/>
        </w:rPr>
      </w:pPr>
      <w:hyperlink w:anchor="_Toc95913471" w:history="1">
        <w:r w:rsidR="00751A78" w:rsidRPr="00D344FD">
          <w:rPr>
            <w:rStyle w:val="Hipercze"/>
            <w:noProof/>
          </w:rPr>
          <w:t>4.11</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Drzwi i okna wewnętrzne</w:t>
        </w:r>
        <w:r w:rsidR="00751A78">
          <w:rPr>
            <w:noProof/>
            <w:webHidden/>
          </w:rPr>
          <w:tab/>
        </w:r>
        <w:r>
          <w:rPr>
            <w:noProof/>
            <w:webHidden/>
          </w:rPr>
          <w:fldChar w:fldCharType="begin"/>
        </w:r>
        <w:r w:rsidR="00751A78">
          <w:rPr>
            <w:noProof/>
            <w:webHidden/>
          </w:rPr>
          <w:instrText xml:space="preserve"> PAGEREF _Toc95913471 \h </w:instrText>
        </w:r>
        <w:r>
          <w:rPr>
            <w:noProof/>
            <w:webHidden/>
          </w:rPr>
        </w:r>
        <w:r>
          <w:rPr>
            <w:noProof/>
            <w:webHidden/>
          </w:rPr>
          <w:fldChar w:fldCharType="separate"/>
        </w:r>
        <w:r w:rsidR="00D45A25">
          <w:rPr>
            <w:noProof/>
            <w:webHidden/>
          </w:rPr>
          <w:t>16</w:t>
        </w:r>
        <w:r>
          <w:rPr>
            <w:noProof/>
            <w:webHidden/>
          </w:rPr>
          <w:fldChar w:fldCharType="end"/>
        </w:r>
      </w:hyperlink>
    </w:p>
    <w:p w:rsidR="00751A78" w:rsidRDefault="00022861">
      <w:pPr>
        <w:pStyle w:val="Spistreci3"/>
        <w:tabs>
          <w:tab w:val="left" w:pos="1320"/>
        </w:tabs>
        <w:rPr>
          <w:rFonts w:asciiTheme="minorHAnsi" w:eastAsiaTheme="minorEastAsia" w:hAnsiTheme="minorHAnsi" w:cstheme="minorBidi"/>
          <w:noProof/>
          <w:color w:val="auto"/>
          <w:kern w:val="0"/>
          <w:sz w:val="22"/>
          <w:szCs w:val="22"/>
          <w:lang w:eastAsia="pl-PL" w:bidi="ar-SA"/>
        </w:rPr>
      </w:pPr>
      <w:hyperlink w:anchor="_Toc95913472" w:history="1">
        <w:r w:rsidR="00751A78" w:rsidRPr="00D344FD">
          <w:rPr>
            <w:rStyle w:val="Hipercze"/>
            <w:noProof/>
          </w:rPr>
          <w:t>4.12</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Fasady, okna i świetliki dachowe</w:t>
        </w:r>
        <w:r w:rsidR="00751A78">
          <w:rPr>
            <w:noProof/>
            <w:webHidden/>
          </w:rPr>
          <w:tab/>
        </w:r>
        <w:r>
          <w:rPr>
            <w:noProof/>
            <w:webHidden/>
          </w:rPr>
          <w:fldChar w:fldCharType="begin"/>
        </w:r>
        <w:r w:rsidR="00751A78">
          <w:rPr>
            <w:noProof/>
            <w:webHidden/>
          </w:rPr>
          <w:instrText xml:space="preserve"> PAGEREF _Toc95913472 \h </w:instrText>
        </w:r>
        <w:r>
          <w:rPr>
            <w:noProof/>
            <w:webHidden/>
          </w:rPr>
        </w:r>
        <w:r>
          <w:rPr>
            <w:noProof/>
            <w:webHidden/>
          </w:rPr>
          <w:fldChar w:fldCharType="separate"/>
        </w:r>
        <w:r w:rsidR="00D45A25">
          <w:rPr>
            <w:noProof/>
            <w:webHidden/>
          </w:rPr>
          <w:t>16</w:t>
        </w:r>
        <w:r>
          <w:rPr>
            <w:noProof/>
            <w:webHidden/>
          </w:rPr>
          <w:fldChar w:fldCharType="end"/>
        </w:r>
      </w:hyperlink>
    </w:p>
    <w:p w:rsidR="00751A78" w:rsidRDefault="00022861">
      <w:pPr>
        <w:pStyle w:val="Spistreci3"/>
        <w:tabs>
          <w:tab w:val="left" w:pos="1320"/>
        </w:tabs>
        <w:rPr>
          <w:rFonts w:asciiTheme="minorHAnsi" w:eastAsiaTheme="minorEastAsia" w:hAnsiTheme="minorHAnsi" w:cstheme="minorBidi"/>
          <w:noProof/>
          <w:color w:val="auto"/>
          <w:kern w:val="0"/>
          <w:sz w:val="22"/>
          <w:szCs w:val="22"/>
          <w:lang w:eastAsia="pl-PL" w:bidi="ar-SA"/>
        </w:rPr>
      </w:pPr>
      <w:hyperlink w:anchor="_Toc95913473" w:history="1">
        <w:r w:rsidR="00751A78" w:rsidRPr="00D344FD">
          <w:rPr>
            <w:rStyle w:val="Hipercze"/>
            <w:noProof/>
          </w:rPr>
          <w:t>4.13</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Baseny: wewnętrzny VITALITY z basenikami zanurzeniowymi, basen rekreacyjny zewnętrzny i basen dla dzieci - brodzik.</w:t>
        </w:r>
        <w:r w:rsidR="00751A78">
          <w:rPr>
            <w:noProof/>
            <w:webHidden/>
          </w:rPr>
          <w:tab/>
        </w:r>
        <w:r>
          <w:rPr>
            <w:noProof/>
            <w:webHidden/>
          </w:rPr>
          <w:fldChar w:fldCharType="begin"/>
        </w:r>
        <w:r w:rsidR="00751A78">
          <w:rPr>
            <w:noProof/>
            <w:webHidden/>
          </w:rPr>
          <w:instrText xml:space="preserve"> PAGEREF _Toc95913473 \h </w:instrText>
        </w:r>
        <w:r>
          <w:rPr>
            <w:noProof/>
            <w:webHidden/>
          </w:rPr>
        </w:r>
        <w:r>
          <w:rPr>
            <w:noProof/>
            <w:webHidden/>
          </w:rPr>
          <w:fldChar w:fldCharType="separate"/>
        </w:r>
        <w:r w:rsidR="00D45A25">
          <w:rPr>
            <w:noProof/>
            <w:webHidden/>
          </w:rPr>
          <w:t>17</w:t>
        </w:r>
        <w:r>
          <w:rPr>
            <w:noProof/>
            <w:webHidden/>
          </w:rPr>
          <w:fldChar w:fldCharType="end"/>
        </w:r>
      </w:hyperlink>
    </w:p>
    <w:p w:rsidR="00751A78" w:rsidRDefault="00022861">
      <w:pPr>
        <w:pStyle w:val="Spistreci3"/>
        <w:tabs>
          <w:tab w:val="left" w:pos="1320"/>
        </w:tabs>
        <w:rPr>
          <w:rFonts w:asciiTheme="minorHAnsi" w:eastAsiaTheme="minorEastAsia" w:hAnsiTheme="minorHAnsi" w:cstheme="minorBidi"/>
          <w:noProof/>
          <w:color w:val="auto"/>
          <w:kern w:val="0"/>
          <w:sz w:val="22"/>
          <w:szCs w:val="22"/>
          <w:lang w:eastAsia="pl-PL" w:bidi="ar-SA"/>
        </w:rPr>
      </w:pPr>
      <w:hyperlink w:anchor="_Toc95913474" w:history="1">
        <w:r w:rsidR="00751A78" w:rsidRPr="00D344FD">
          <w:rPr>
            <w:rStyle w:val="Hipercze"/>
            <w:noProof/>
          </w:rPr>
          <w:t>4.14</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Sufity</w:t>
        </w:r>
        <w:r w:rsidR="00751A78">
          <w:rPr>
            <w:noProof/>
            <w:webHidden/>
          </w:rPr>
          <w:tab/>
        </w:r>
        <w:r>
          <w:rPr>
            <w:noProof/>
            <w:webHidden/>
          </w:rPr>
          <w:fldChar w:fldCharType="begin"/>
        </w:r>
        <w:r w:rsidR="00751A78">
          <w:rPr>
            <w:noProof/>
            <w:webHidden/>
          </w:rPr>
          <w:instrText xml:space="preserve"> PAGEREF _Toc95913474 \h </w:instrText>
        </w:r>
        <w:r>
          <w:rPr>
            <w:noProof/>
            <w:webHidden/>
          </w:rPr>
        </w:r>
        <w:r>
          <w:rPr>
            <w:noProof/>
            <w:webHidden/>
          </w:rPr>
          <w:fldChar w:fldCharType="separate"/>
        </w:r>
        <w:r w:rsidR="00D45A25">
          <w:rPr>
            <w:noProof/>
            <w:webHidden/>
          </w:rPr>
          <w:t>19</w:t>
        </w:r>
        <w:r>
          <w:rPr>
            <w:noProof/>
            <w:webHidden/>
          </w:rPr>
          <w:fldChar w:fldCharType="end"/>
        </w:r>
      </w:hyperlink>
    </w:p>
    <w:p w:rsidR="00751A78" w:rsidRDefault="00022861">
      <w:pPr>
        <w:pStyle w:val="Spistreci3"/>
        <w:tabs>
          <w:tab w:val="left" w:pos="1320"/>
        </w:tabs>
        <w:rPr>
          <w:rFonts w:asciiTheme="minorHAnsi" w:eastAsiaTheme="minorEastAsia" w:hAnsiTheme="minorHAnsi" w:cstheme="minorBidi"/>
          <w:noProof/>
          <w:color w:val="auto"/>
          <w:kern w:val="0"/>
          <w:sz w:val="22"/>
          <w:szCs w:val="22"/>
          <w:lang w:eastAsia="pl-PL" w:bidi="ar-SA"/>
        </w:rPr>
      </w:pPr>
      <w:hyperlink w:anchor="_Toc95913475" w:history="1">
        <w:r w:rsidR="00751A78" w:rsidRPr="00D344FD">
          <w:rPr>
            <w:rStyle w:val="Hipercze"/>
            <w:noProof/>
          </w:rPr>
          <w:t>4.15</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Zestawienie pomieszczeń ze specyfikacją wykończenia ścian i podłóg.</w:t>
        </w:r>
        <w:r w:rsidR="00751A78">
          <w:rPr>
            <w:noProof/>
            <w:webHidden/>
          </w:rPr>
          <w:tab/>
        </w:r>
        <w:r>
          <w:rPr>
            <w:noProof/>
            <w:webHidden/>
          </w:rPr>
          <w:fldChar w:fldCharType="begin"/>
        </w:r>
        <w:r w:rsidR="00751A78">
          <w:rPr>
            <w:noProof/>
            <w:webHidden/>
          </w:rPr>
          <w:instrText xml:space="preserve"> PAGEREF _Toc95913475 \h </w:instrText>
        </w:r>
        <w:r>
          <w:rPr>
            <w:noProof/>
            <w:webHidden/>
          </w:rPr>
        </w:r>
        <w:r>
          <w:rPr>
            <w:noProof/>
            <w:webHidden/>
          </w:rPr>
          <w:fldChar w:fldCharType="separate"/>
        </w:r>
        <w:r w:rsidR="00D45A25">
          <w:rPr>
            <w:noProof/>
            <w:webHidden/>
          </w:rPr>
          <w:t>19</w:t>
        </w:r>
        <w:r>
          <w:rPr>
            <w:noProof/>
            <w:webHidden/>
          </w:rPr>
          <w:fldChar w:fldCharType="end"/>
        </w:r>
      </w:hyperlink>
    </w:p>
    <w:p w:rsidR="00751A78" w:rsidRDefault="00022861">
      <w:pPr>
        <w:pStyle w:val="Spistreci3"/>
        <w:tabs>
          <w:tab w:val="left" w:pos="1320"/>
        </w:tabs>
        <w:rPr>
          <w:rFonts w:asciiTheme="minorHAnsi" w:eastAsiaTheme="minorEastAsia" w:hAnsiTheme="minorHAnsi" w:cstheme="minorBidi"/>
          <w:noProof/>
          <w:color w:val="auto"/>
          <w:kern w:val="0"/>
          <w:sz w:val="22"/>
          <w:szCs w:val="22"/>
          <w:lang w:eastAsia="pl-PL" w:bidi="ar-SA"/>
        </w:rPr>
      </w:pPr>
      <w:hyperlink w:anchor="_Toc95913476" w:history="1">
        <w:r w:rsidR="00751A78" w:rsidRPr="00D344FD">
          <w:rPr>
            <w:rStyle w:val="Hipercze"/>
            <w:noProof/>
          </w:rPr>
          <w:t>4.16</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Wyposażenie obiektu</w:t>
        </w:r>
        <w:r w:rsidR="00751A78">
          <w:rPr>
            <w:noProof/>
            <w:webHidden/>
          </w:rPr>
          <w:tab/>
        </w:r>
        <w:r>
          <w:rPr>
            <w:noProof/>
            <w:webHidden/>
          </w:rPr>
          <w:fldChar w:fldCharType="begin"/>
        </w:r>
        <w:r w:rsidR="00751A78">
          <w:rPr>
            <w:noProof/>
            <w:webHidden/>
          </w:rPr>
          <w:instrText xml:space="preserve"> PAGEREF _Toc95913476 \h </w:instrText>
        </w:r>
        <w:r>
          <w:rPr>
            <w:noProof/>
            <w:webHidden/>
          </w:rPr>
        </w:r>
        <w:r>
          <w:rPr>
            <w:noProof/>
            <w:webHidden/>
          </w:rPr>
          <w:fldChar w:fldCharType="separate"/>
        </w:r>
        <w:r w:rsidR="00D45A25">
          <w:rPr>
            <w:noProof/>
            <w:webHidden/>
          </w:rPr>
          <w:t>23</w:t>
        </w:r>
        <w:r>
          <w:rPr>
            <w:noProof/>
            <w:webHidden/>
          </w:rPr>
          <w:fldChar w:fldCharType="end"/>
        </w:r>
      </w:hyperlink>
    </w:p>
    <w:p w:rsidR="00751A78" w:rsidRDefault="00022861">
      <w:pPr>
        <w:pStyle w:val="Spistreci3"/>
        <w:tabs>
          <w:tab w:val="left" w:pos="1320"/>
        </w:tabs>
        <w:rPr>
          <w:rFonts w:asciiTheme="minorHAnsi" w:eastAsiaTheme="minorEastAsia" w:hAnsiTheme="minorHAnsi" w:cstheme="minorBidi"/>
          <w:noProof/>
          <w:color w:val="auto"/>
          <w:kern w:val="0"/>
          <w:sz w:val="22"/>
          <w:szCs w:val="22"/>
          <w:lang w:eastAsia="pl-PL" w:bidi="ar-SA"/>
        </w:rPr>
      </w:pPr>
      <w:hyperlink w:anchor="_Toc95913477" w:history="1">
        <w:r w:rsidR="00751A78" w:rsidRPr="00D344FD">
          <w:rPr>
            <w:rStyle w:val="Hipercze"/>
            <w:noProof/>
          </w:rPr>
          <w:t>4.17</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Obiekty towarzyszące</w:t>
        </w:r>
        <w:r w:rsidR="00751A78">
          <w:rPr>
            <w:noProof/>
            <w:webHidden/>
          </w:rPr>
          <w:tab/>
        </w:r>
        <w:r>
          <w:rPr>
            <w:noProof/>
            <w:webHidden/>
          </w:rPr>
          <w:fldChar w:fldCharType="begin"/>
        </w:r>
        <w:r w:rsidR="00751A78">
          <w:rPr>
            <w:noProof/>
            <w:webHidden/>
          </w:rPr>
          <w:instrText xml:space="preserve"> PAGEREF _Toc95913477 \h </w:instrText>
        </w:r>
        <w:r>
          <w:rPr>
            <w:noProof/>
            <w:webHidden/>
          </w:rPr>
        </w:r>
        <w:r>
          <w:rPr>
            <w:noProof/>
            <w:webHidden/>
          </w:rPr>
          <w:fldChar w:fldCharType="separate"/>
        </w:r>
        <w:r w:rsidR="00D45A25">
          <w:rPr>
            <w:noProof/>
            <w:webHidden/>
          </w:rPr>
          <w:t>24</w:t>
        </w:r>
        <w:r>
          <w:rPr>
            <w:noProof/>
            <w:webHidden/>
          </w:rPr>
          <w:fldChar w:fldCharType="end"/>
        </w:r>
      </w:hyperlink>
    </w:p>
    <w:p w:rsidR="00751A78" w:rsidRDefault="00022861">
      <w:pPr>
        <w:pStyle w:val="Spistreci2"/>
        <w:tabs>
          <w:tab w:val="left" w:pos="660"/>
        </w:tabs>
        <w:rPr>
          <w:rFonts w:asciiTheme="minorHAnsi" w:eastAsiaTheme="minorEastAsia" w:hAnsiTheme="minorHAnsi" w:cstheme="minorBidi"/>
          <w:noProof/>
          <w:color w:val="auto"/>
          <w:kern w:val="0"/>
          <w:sz w:val="22"/>
          <w:szCs w:val="22"/>
          <w:lang w:eastAsia="pl-PL" w:bidi="ar-SA"/>
        </w:rPr>
      </w:pPr>
      <w:hyperlink w:anchor="_Toc95913478" w:history="1">
        <w:r w:rsidR="00751A78" w:rsidRPr="00D344FD">
          <w:rPr>
            <w:rStyle w:val="Hipercze"/>
            <w:noProof/>
          </w:rPr>
          <w:t>5.</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Podstawowe parametry technologiczne  oraz współzależności urządzeń i wyposażenia związanego z przeznaczeniem obiektu i jego rozwiązaniami budowlanymi</w:t>
        </w:r>
        <w:r w:rsidR="00751A78">
          <w:rPr>
            <w:noProof/>
            <w:webHidden/>
          </w:rPr>
          <w:tab/>
        </w:r>
        <w:r>
          <w:rPr>
            <w:noProof/>
            <w:webHidden/>
          </w:rPr>
          <w:fldChar w:fldCharType="begin"/>
        </w:r>
        <w:r w:rsidR="00751A78">
          <w:rPr>
            <w:noProof/>
            <w:webHidden/>
          </w:rPr>
          <w:instrText xml:space="preserve"> PAGEREF _Toc95913478 \h </w:instrText>
        </w:r>
        <w:r>
          <w:rPr>
            <w:noProof/>
            <w:webHidden/>
          </w:rPr>
        </w:r>
        <w:r>
          <w:rPr>
            <w:noProof/>
            <w:webHidden/>
          </w:rPr>
          <w:fldChar w:fldCharType="separate"/>
        </w:r>
        <w:r w:rsidR="00D45A25">
          <w:rPr>
            <w:noProof/>
            <w:webHidden/>
          </w:rPr>
          <w:t>25</w:t>
        </w:r>
        <w:r>
          <w:rPr>
            <w:noProof/>
            <w:webHidden/>
          </w:rPr>
          <w:fldChar w:fldCharType="end"/>
        </w:r>
      </w:hyperlink>
    </w:p>
    <w:p w:rsidR="00751A78" w:rsidRDefault="00022861">
      <w:pPr>
        <w:pStyle w:val="Spistreci2"/>
        <w:tabs>
          <w:tab w:val="left" w:pos="660"/>
        </w:tabs>
        <w:rPr>
          <w:rFonts w:asciiTheme="minorHAnsi" w:eastAsiaTheme="minorEastAsia" w:hAnsiTheme="minorHAnsi" w:cstheme="minorBidi"/>
          <w:noProof/>
          <w:color w:val="auto"/>
          <w:kern w:val="0"/>
          <w:sz w:val="22"/>
          <w:szCs w:val="22"/>
          <w:lang w:eastAsia="pl-PL" w:bidi="ar-SA"/>
        </w:rPr>
      </w:pPr>
      <w:hyperlink w:anchor="_Toc95913479" w:history="1">
        <w:r w:rsidR="00751A78" w:rsidRPr="00D344FD">
          <w:rPr>
            <w:rStyle w:val="Hipercze"/>
            <w:noProof/>
          </w:rPr>
          <w:t>6.</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Rozwiązania budowlane i techniczno-instalacyjne, nawiązujące do warunków terenu, występujące wzdłuż trasy obiektu budowlanego oraz rozwiązania techniczno-budowlane</w:t>
        </w:r>
        <w:r w:rsidR="00751A78">
          <w:rPr>
            <w:noProof/>
            <w:webHidden/>
          </w:rPr>
          <w:tab/>
        </w:r>
        <w:r>
          <w:rPr>
            <w:noProof/>
            <w:webHidden/>
          </w:rPr>
          <w:fldChar w:fldCharType="begin"/>
        </w:r>
        <w:r w:rsidR="00751A78">
          <w:rPr>
            <w:noProof/>
            <w:webHidden/>
          </w:rPr>
          <w:instrText xml:space="preserve"> PAGEREF _Toc95913479 \h </w:instrText>
        </w:r>
        <w:r>
          <w:rPr>
            <w:noProof/>
            <w:webHidden/>
          </w:rPr>
        </w:r>
        <w:r>
          <w:rPr>
            <w:noProof/>
            <w:webHidden/>
          </w:rPr>
          <w:fldChar w:fldCharType="separate"/>
        </w:r>
        <w:r w:rsidR="00D45A25">
          <w:rPr>
            <w:noProof/>
            <w:webHidden/>
          </w:rPr>
          <w:t>30</w:t>
        </w:r>
        <w:r>
          <w:rPr>
            <w:noProof/>
            <w:webHidden/>
          </w:rPr>
          <w:fldChar w:fldCharType="end"/>
        </w:r>
      </w:hyperlink>
    </w:p>
    <w:p w:rsidR="00751A78" w:rsidRDefault="00022861">
      <w:pPr>
        <w:pStyle w:val="Spistreci2"/>
        <w:tabs>
          <w:tab w:val="left" w:pos="660"/>
        </w:tabs>
        <w:rPr>
          <w:rFonts w:asciiTheme="minorHAnsi" w:eastAsiaTheme="minorEastAsia" w:hAnsiTheme="minorHAnsi" w:cstheme="minorBidi"/>
          <w:noProof/>
          <w:color w:val="auto"/>
          <w:kern w:val="0"/>
          <w:sz w:val="22"/>
          <w:szCs w:val="22"/>
          <w:lang w:eastAsia="pl-PL" w:bidi="ar-SA"/>
        </w:rPr>
      </w:pPr>
      <w:hyperlink w:anchor="_Toc95913480" w:history="1">
        <w:r w:rsidR="00751A78" w:rsidRPr="00D344FD">
          <w:rPr>
            <w:rStyle w:val="Hipercze"/>
            <w:noProof/>
          </w:rPr>
          <w:t>7.</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Rozwiązania niezbędnych elementów wyposażenia budowlano-instalacyjnego, w szczególności instalacji i urządzeń budowlanych</w:t>
        </w:r>
        <w:r w:rsidR="00751A78">
          <w:rPr>
            <w:noProof/>
            <w:webHidden/>
          </w:rPr>
          <w:tab/>
        </w:r>
        <w:r>
          <w:rPr>
            <w:noProof/>
            <w:webHidden/>
          </w:rPr>
          <w:fldChar w:fldCharType="begin"/>
        </w:r>
        <w:r w:rsidR="00751A78">
          <w:rPr>
            <w:noProof/>
            <w:webHidden/>
          </w:rPr>
          <w:instrText xml:space="preserve"> PAGEREF _Toc95913480 \h </w:instrText>
        </w:r>
        <w:r>
          <w:rPr>
            <w:noProof/>
            <w:webHidden/>
          </w:rPr>
        </w:r>
        <w:r>
          <w:rPr>
            <w:noProof/>
            <w:webHidden/>
          </w:rPr>
          <w:fldChar w:fldCharType="separate"/>
        </w:r>
        <w:r w:rsidR="00D45A25">
          <w:rPr>
            <w:noProof/>
            <w:webHidden/>
          </w:rPr>
          <w:t>31</w:t>
        </w:r>
        <w:r>
          <w:rPr>
            <w:noProof/>
            <w:webHidden/>
          </w:rPr>
          <w:fldChar w:fldCharType="end"/>
        </w:r>
      </w:hyperlink>
    </w:p>
    <w:p w:rsidR="00751A78" w:rsidRDefault="00022861">
      <w:pPr>
        <w:pStyle w:val="Spistreci3"/>
        <w:tabs>
          <w:tab w:val="left" w:pos="1100"/>
        </w:tabs>
        <w:rPr>
          <w:rFonts w:asciiTheme="minorHAnsi" w:eastAsiaTheme="minorEastAsia" w:hAnsiTheme="minorHAnsi" w:cstheme="minorBidi"/>
          <w:noProof/>
          <w:color w:val="auto"/>
          <w:kern w:val="0"/>
          <w:sz w:val="22"/>
          <w:szCs w:val="22"/>
          <w:lang w:eastAsia="pl-PL" w:bidi="ar-SA"/>
        </w:rPr>
      </w:pPr>
      <w:hyperlink w:anchor="_Toc95913481" w:history="1">
        <w:r w:rsidR="00751A78" w:rsidRPr="00D344FD">
          <w:rPr>
            <w:rStyle w:val="Hipercze"/>
            <w:noProof/>
          </w:rPr>
          <w:t>7.1</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Instalacja ogrzewcza</w:t>
        </w:r>
        <w:r w:rsidR="00751A78">
          <w:rPr>
            <w:noProof/>
            <w:webHidden/>
          </w:rPr>
          <w:tab/>
        </w:r>
        <w:r>
          <w:rPr>
            <w:noProof/>
            <w:webHidden/>
          </w:rPr>
          <w:fldChar w:fldCharType="begin"/>
        </w:r>
        <w:r w:rsidR="00751A78">
          <w:rPr>
            <w:noProof/>
            <w:webHidden/>
          </w:rPr>
          <w:instrText xml:space="preserve"> PAGEREF _Toc95913481 \h </w:instrText>
        </w:r>
        <w:r>
          <w:rPr>
            <w:noProof/>
            <w:webHidden/>
          </w:rPr>
        </w:r>
        <w:r>
          <w:rPr>
            <w:noProof/>
            <w:webHidden/>
          </w:rPr>
          <w:fldChar w:fldCharType="separate"/>
        </w:r>
        <w:r w:rsidR="00D45A25">
          <w:rPr>
            <w:noProof/>
            <w:webHidden/>
          </w:rPr>
          <w:t>31</w:t>
        </w:r>
        <w:r>
          <w:rPr>
            <w:noProof/>
            <w:webHidden/>
          </w:rPr>
          <w:fldChar w:fldCharType="end"/>
        </w:r>
      </w:hyperlink>
    </w:p>
    <w:p w:rsidR="00751A78" w:rsidRDefault="00022861">
      <w:pPr>
        <w:pStyle w:val="Spistreci3"/>
        <w:tabs>
          <w:tab w:val="left" w:pos="1100"/>
        </w:tabs>
        <w:rPr>
          <w:rFonts w:asciiTheme="minorHAnsi" w:eastAsiaTheme="minorEastAsia" w:hAnsiTheme="minorHAnsi" w:cstheme="minorBidi"/>
          <w:noProof/>
          <w:color w:val="auto"/>
          <w:kern w:val="0"/>
          <w:sz w:val="22"/>
          <w:szCs w:val="22"/>
          <w:lang w:eastAsia="pl-PL" w:bidi="ar-SA"/>
        </w:rPr>
      </w:pPr>
      <w:hyperlink w:anchor="_Toc95913482" w:history="1">
        <w:r w:rsidR="00751A78" w:rsidRPr="00D344FD">
          <w:rPr>
            <w:rStyle w:val="Hipercze"/>
            <w:noProof/>
          </w:rPr>
          <w:t>7.2</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Instalacja klimatyzacji i chłodzenia.</w:t>
        </w:r>
        <w:r w:rsidR="00751A78">
          <w:rPr>
            <w:noProof/>
            <w:webHidden/>
          </w:rPr>
          <w:tab/>
        </w:r>
        <w:r>
          <w:rPr>
            <w:noProof/>
            <w:webHidden/>
          </w:rPr>
          <w:fldChar w:fldCharType="begin"/>
        </w:r>
        <w:r w:rsidR="00751A78">
          <w:rPr>
            <w:noProof/>
            <w:webHidden/>
          </w:rPr>
          <w:instrText xml:space="preserve"> PAGEREF _Toc95913482 \h </w:instrText>
        </w:r>
        <w:r>
          <w:rPr>
            <w:noProof/>
            <w:webHidden/>
          </w:rPr>
        </w:r>
        <w:r>
          <w:rPr>
            <w:noProof/>
            <w:webHidden/>
          </w:rPr>
          <w:fldChar w:fldCharType="separate"/>
        </w:r>
        <w:r w:rsidR="00D45A25">
          <w:rPr>
            <w:noProof/>
            <w:webHidden/>
          </w:rPr>
          <w:t>31</w:t>
        </w:r>
        <w:r>
          <w:rPr>
            <w:noProof/>
            <w:webHidden/>
          </w:rPr>
          <w:fldChar w:fldCharType="end"/>
        </w:r>
      </w:hyperlink>
    </w:p>
    <w:p w:rsidR="00751A78" w:rsidRDefault="00022861">
      <w:pPr>
        <w:pStyle w:val="Spistreci3"/>
        <w:tabs>
          <w:tab w:val="left" w:pos="1100"/>
        </w:tabs>
        <w:rPr>
          <w:rFonts w:asciiTheme="minorHAnsi" w:eastAsiaTheme="minorEastAsia" w:hAnsiTheme="minorHAnsi" w:cstheme="minorBidi"/>
          <w:noProof/>
          <w:color w:val="auto"/>
          <w:kern w:val="0"/>
          <w:sz w:val="22"/>
          <w:szCs w:val="22"/>
          <w:lang w:eastAsia="pl-PL" w:bidi="ar-SA"/>
        </w:rPr>
      </w:pPr>
      <w:hyperlink w:anchor="_Toc95913483" w:history="1">
        <w:r w:rsidR="00751A78" w:rsidRPr="00D344FD">
          <w:rPr>
            <w:rStyle w:val="Hipercze"/>
            <w:noProof/>
          </w:rPr>
          <w:t>7.3</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Instalacja wentylacji grawitacyjnej, grawitacyjnej wspomaganej i mechanicznej</w:t>
        </w:r>
        <w:r w:rsidR="00751A78">
          <w:rPr>
            <w:noProof/>
            <w:webHidden/>
          </w:rPr>
          <w:tab/>
        </w:r>
        <w:r>
          <w:rPr>
            <w:noProof/>
            <w:webHidden/>
          </w:rPr>
          <w:fldChar w:fldCharType="begin"/>
        </w:r>
        <w:r w:rsidR="00751A78">
          <w:rPr>
            <w:noProof/>
            <w:webHidden/>
          </w:rPr>
          <w:instrText xml:space="preserve"> PAGEREF _Toc95913483 \h </w:instrText>
        </w:r>
        <w:r>
          <w:rPr>
            <w:noProof/>
            <w:webHidden/>
          </w:rPr>
        </w:r>
        <w:r>
          <w:rPr>
            <w:noProof/>
            <w:webHidden/>
          </w:rPr>
          <w:fldChar w:fldCharType="separate"/>
        </w:r>
        <w:r w:rsidR="00D45A25">
          <w:rPr>
            <w:noProof/>
            <w:webHidden/>
          </w:rPr>
          <w:t>31</w:t>
        </w:r>
        <w:r>
          <w:rPr>
            <w:noProof/>
            <w:webHidden/>
          </w:rPr>
          <w:fldChar w:fldCharType="end"/>
        </w:r>
      </w:hyperlink>
    </w:p>
    <w:p w:rsidR="00751A78" w:rsidRDefault="00022861">
      <w:pPr>
        <w:pStyle w:val="Spistreci3"/>
        <w:tabs>
          <w:tab w:val="left" w:pos="1100"/>
        </w:tabs>
        <w:rPr>
          <w:rFonts w:asciiTheme="minorHAnsi" w:eastAsiaTheme="minorEastAsia" w:hAnsiTheme="minorHAnsi" w:cstheme="minorBidi"/>
          <w:noProof/>
          <w:color w:val="auto"/>
          <w:kern w:val="0"/>
          <w:sz w:val="22"/>
          <w:szCs w:val="22"/>
          <w:lang w:eastAsia="pl-PL" w:bidi="ar-SA"/>
        </w:rPr>
      </w:pPr>
      <w:hyperlink w:anchor="_Toc95913484" w:history="1">
        <w:r w:rsidR="00751A78" w:rsidRPr="00D344FD">
          <w:rPr>
            <w:rStyle w:val="Hipercze"/>
            <w:noProof/>
          </w:rPr>
          <w:t>7.4</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Instalacja wodociągowa  i hydrantów wewnętrznych.</w:t>
        </w:r>
        <w:r w:rsidR="00751A78">
          <w:rPr>
            <w:noProof/>
            <w:webHidden/>
          </w:rPr>
          <w:tab/>
        </w:r>
        <w:r>
          <w:rPr>
            <w:noProof/>
            <w:webHidden/>
          </w:rPr>
          <w:fldChar w:fldCharType="begin"/>
        </w:r>
        <w:r w:rsidR="00751A78">
          <w:rPr>
            <w:noProof/>
            <w:webHidden/>
          </w:rPr>
          <w:instrText xml:space="preserve"> PAGEREF _Toc95913484 \h </w:instrText>
        </w:r>
        <w:r>
          <w:rPr>
            <w:noProof/>
            <w:webHidden/>
          </w:rPr>
        </w:r>
        <w:r>
          <w:rPr>
            <w:noProof/>
            <w:webHidden/>
          </w:rPr>
          <w:fldChar w:fldCharType="separate"/>
        </w:r>
        <w:r w:rsidR="00D45A25">
          <w:rPr>
            <w:noProof/>
            <w:webHidden/>
          </w:rPr>
          <w:t>31</w:t>
        </w:r>
        <w:r>
          <w:rPr>
            <w:noProof/>
            <w:webHidden/>
          </w:rPr>
          <w:fldChar w:fldCharType="end"/>
        </w:r>
      </w:hyperlink>
    </w:p>
    <w:p w:rsidR="00751A78" w:rsidRDefault="00022861">
      <w:pPr>
        <w:pStyle w:val="Spistreci3"/>
        <w:tabs>
          <w:tab w:val="left" w:pos="1100"/>
        </w:tabs>
        <w:rPr>
          <w:rFonts w:asciiTheme="minorHAnsi" w:eastAsiaTheme="minorEastAsia" w:hAnsiTheme="minorHAnsi" w:cstheme="minorBidi"/>
          <w:noProof/>
          <w:color w:val="auto"/>
          <w:kern w:val="0"/>
          <w:sz w:val="22"/>
          <w:szCs w:val="22"/>
          <w:lang w:eastAsia="pl-PL" w:bidi="ar-SA"/>
        </w:rPr>
      </w:pPr>
      <w:hyperlink w:anchor="_Toc95913485" w:history="1">
        <w:r w:rsidR="00751A78" w:rsidRPr="00D344FD">
          <w:rPr>
            <w:rStyle w:val="Hipercze"/>
            <w:noProof/>
          </w:rPr>
          <w:t>7.5</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Instalacja kanalizacji sanitarnej i deszczowej.</w:t>
        </w:r>
        <w:r w:rsidR="00751A78">
          <w:rPr>
            <w:noProof/>
            <w:webHidden/>
          </w:rPr>
          <w:tab/>
        </w:r>
        <w:r>
          <w:rPr>
            <w:noProof/>
            <w:webHidden/>
          </w:rPr>
          <w:fldChar w:fldCharType="begin"/>
        </w:r>
        <w:r w:rsidR="00751A78">
          <w:rPr>
            <w:noProof/>
            <w:webHidden/>
          </w:rPr>
          <w:instrText xml:space="preserve"> PAGEREF _Toc95913485 \h </w:instrText>
        </w:r>
        <w:r>
          <w:rPr>
            <w:noProof/>
            <w:webHidden/>
          </w:rPr>
        </w:r>
        <w:r>
          <w:rPr>
            <w:noProof/>
            <w:webHidden/>
          </w:rPr>
          <w:fldChar w:fldCharType="separate"/>
        </w:r>
        <w:r w:rsidR="00D45A25">
          <w:rPr>
            <w:noProof/>
            <w:webHidden/>
          </w:rPr>
          <w:t>31</w:t>
        </w:r>
        <w:r>
          <w:rPr>
            <w:noProof/>
            <w:webHidden/>
          </w:rPr>
          <w:fldChar w:fldCharType="end"/>
        </w:r>
      </w:hyperlink>
    </w:p>
    <w:p w:rsidR="00751A78" w:rsidRDefault="00022861">
      <w:pPr>
        <w:pStyle w:val="Spistreci3"/>
        <w:tabs>
          <w:tab w:val="left" w:pos="1100"/>
        </w:tabs>
        <w:rPr>
          <w:rFonts w:asciiTheme="minorHAnsi" w:eastAsiaTheme="minorEastAsia" w:hAnsiTheme="minorHAnsi" w:cstheme="minorBidi"/>
          <w:noProof/>
          <w:color w:val="auto"/>
          <w:kern w:val="0"/>
          <w:sz w:val="22"/>
          <w:szCs w:val="22"/>
          <w:lang w:eastAsia="pl-PL" w:bidi="ar-SA"/>
        </w:rPr>
      </w:pPr>
      <w:hyperlink w:anchor="_Toc95913486" w:history="1">
        <w:r w:rsidR="00751A78" w:rsidRPr="00D344FD">
          <w:rPr>
            <w:rStyle w:val="Hipercze"/>
            <w:noProof/>
          </w:rPr>
          <w:t>7.6</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Instalacja elektroenergetyczna</w:t>
        </w:r>
        <w:r w:rsidR="00751A78">
          <w:rPr>
            <w:noProof/>
            <w:webHidden/>
          </w:rPr>
          <w:tab/>
        </w:r>
        <w:r>
          <w:rPr>
            <w:noProof/>
            <w:webHidden/>
          </w:rPr>
          <w:fldChar w:fldCharType="begin"/>
        </w:r>
        <w:r w:rsidR="00751A78">
          <w:rPr>
            <w:noProof/>
            <w:webHidden/>
          </w:rPr>
          <w:instrText xml:space="preserve"> PAGEREF _Toc95913486 \h </w:instrText>
        </w:r>
        <w:r>
          <w:rPr>
            <w:noProof/>
            <w:webHidden/>
          </w:rPr>
        </w:r>
        <w:r>
          <w:rPr>
            <w:noProof/>
            <w:webHidden/>
          </w:rPr>
          <w:fldChar w:fldCharType="separate"/>
        </w:r>
        <w:r w:rsidR="00D45A25">
          <w:rPr>
            <w:noProof/>
            <w:webHidden/>
          </w:rPr>
          <w:t>32</w:t>
        </w:r>
        <w:r>
          <w:rPr>
            <w:noProof/>
            <w:webHidden/>
          </w:rPr>
          <w:fldChar w:fldCharType="end"/>
        </w:r>
      </w:hyperlink>
    </w:p>
    <w:p w:rsidR="00751A78" w:rsidRDefault="00022861">
      <w:pPr>
        <w:pStyle w:val="Spistreci3"/>
        <w:tabs>
          <w:tab w:val="left" w:pos="1100"/>
        </w:tabs>
        <w:rPr>
          <w:rFonts w:asciiTheme="minorHAnsi" w:eastAsiaTheme="minorEastAsia" w:hAnsiTheme="minorHAnsi" w:cstheme="minorBidi"/>
          <w:noProof/>
          <w:color w:val="auto"/>
          <w:kern w:val="0"/>
          <w:sz w:val="22"/>
          <w:szCs w:val="22"/>
          <w:lang w:eastAsia="pl-PL" w:bidi="ar-SA"/>
        </w:rPr>
      </w:pPr>
      <w:hyperlink w:anchor="_Toc95913487" w:history="1">
        <w:r w:rsidR="00751A78" w:rsidRPr="00D344FD">
          <w:rPr>
            <w:rStyle w:val="Hipercze"/>
            <w:noProof/>
          </w:rPr>
          <w:t>7.7</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Instalacja telekomunikacyjna</w:t>
        </w:r>
        <w:r w:rsidR="00751A78">
          <w:rPr>
            <w:noProof/>
            <w:webHidden/>
          </w:rPr>
          <w:tab/>
        </w:r>
        <w:r>
          <w:rPr>
            <w:noProof/>
            <w:webHidden/>
          </w:rPr>
          <w:fldChar w:fldCharType="begin"/>
        </w:r>
        <w:r w:rsidR="00751A78">
          <w:rPr>
            <w:noProof/>
            <w:webHidden/>
          </w:rPr>
          <w:instrText xml:space="preserve"> PAGEREF _Toc95913487 \h </w:instrText>
        </w:r>
        <w:r>
          <w:rPr>
            <w:noProof/>
            <w:webHidden/>
          </w:rPr>
        </w:r>
        <w:r>
          <w:rPr>
            <w:noProof/>
            <w:webHidden/>
          </w:rPr>
          <w:fldChar w:fldCharType="separate"/>
        </w:r>
        <w:r w:rsidR="00D45A25">
          <w:rPr>
            <w:noProof/>
            <w:webHidden/>
          </w:rPr>
          <w:t>32</w:t>
        </w:r>
        <w:r>
          <w:rPr>
            <w:noProof/>
            <w:webHidden/>
          </w:rPr>
          <w:fldChar w:fldCharType="end"/>
        </w:r>
      </w:hyperlink>
    </w:p>
    <w:p w:rsidR="00751A78" w:rsidRDefault="00022861">
      <w:pPr>
        <w:pStyle w:val="Spistreci3"/>
        <w:tabs>
          <w:tab w:val="left" w:pos="1100"/>
        </w:tabs>
        <w:rPr>
          <w:rFonts w:asciiTheme="minorHAnsi" w:eastAsiaTheme="minorEastAsia" w:hAnsiTheme="minorHAnsi" w:cstheme="minorBidi"/>
          <w:noProof/>
          <w:color w:val="auto"/>
          <w:kern w:val="0"/>
          <w:sz w:val="22"/>
          <w:szCs w:val="22"/>
          <w:lang w:eastAsia="pl-PL" w:bidi="ar-SA"/>
        </w:rPr>
      </w:pPr>
      <w:hyperlink w:anchor="_Toc95913488" w:history="1">
        <w:r w:rsidR="00751A78" w:rsidRPr="00D344FD">
          <w:rPr>
            <w:rStyle w:val="Hipercze"/>
            <w:noProof/>
          </w:rPr>
          <w:t>7.8</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Instalacja piorunochronna</w:t>
        </w:r>
        <w:r w:rsidR="00751A78">
          <w:rPr>
            <w:noProof/>
            <w:webHidden/>
          </w:rPr>
          <w:tab/>
        </w:r>
        <w:r>
          <w:rPr>
            <w:noProof/>
            <w:webHidden/>
          </w:rPr>
          <w:fldChar w:fldCharType="begin"/>
        </w:r>
        <w:r w:rsidR="00751A78">
          <w:rPr>
            <w:noProof/>
            <w:webHidden/>
          </w:rPr>
          <w:instrText xml:space="preserve"> PAGEREF _Toc95913488 \h </w:instrText>
        </w:r>
        <w:r>
          <w:rPr>
            <w:noProof/>
            <w:webHidden/>
          </w:rPr>
        </w:r>
        <w:r>
          <w:rPr>
            <w:noProof/>
            <w:webHidden/>
          </w:rPr>
          <w:fldChar w:fldCharType="separate"/>
        </w:r>
        <w:r w:rsidR="00D45A25">
          <w:rPr>
            <w:noProof/>
            <w:webHidden/>
          </w:rPr>
          <w:t>32</w:t>
        </w:r>
        <w:r>
          <w:rPr>
            <w:noProof/>
            <w:webHidden/>
          </w:rPr>
          <w:fldChar w:fldCharType="end"/>
        </w:r>
      </w:hyperlink>
    </w:p>
    <w:p w:rsidR="00751A78" w:rsidRDefault="00022861">
      <w:pPr>
        <w:pStyle w:val="Spistreci3"/>
        <w:tabs>
          <w:tab w:val="left" w:pos="1100"/>
        </w:tabs>
        <w:rPr>
          <w:rFonts w:asciiTheme="minorHAnsi" w:eastAsiaTheme="minorEastAsia" w:hAnsiTheme="minorHAnsi" w:cstheme="minorBidi"/>
          <w:noProof/>
          <w:color w:val="auto"/>
          <w:kern w:val="0"/>
          <w:sz w:val="22"/>
          <w:szCs w:val="22"/>
          <w:lang w:eastAsia="pl-PL" w:bidi="ar-SA"/>
        </w:rPr>
      </w:pPr>
      <w:hyperlink w:anchor="_Toc95913489" w:history="1">
        <w:r w:rsidR="00751A78" w:rsidRPr="00D344FD">
          <w:rPr>
            <w:rStyle w:val="Hipercze"/>
            <w:noProof/>
          </w:rPr>
          <w:t>7.9</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Instalacja fotowoltaiczna</w:t>
        </w:r>
        <w:r w:rsidR="00751A78">
          <w:rPr>
            <w:noProof/>
            <w:webHidden/>
          </w:rPr>
          <w:tab/>
        </w:r>
        <w:r>
          <w:rPr>
            <w:noProof/>
            <w:webHidden/>
          </w:rPr>
          <w:fldChar w:fldCharType="begin"/>
        </w:r>
        <w:r w:rsidR="00751A78">
          <w:rPr>
            <w:noProof/>
            <w:webHidden/>
          </w:rPr>
          <w:instrText xml:space="preserve"> PAGEREF _Toc95913489 \h </w:instrText>
        </w:r>
        <w:r>
          <w:rPr>
            <w:noProof/>
            <w:webHidden/>
          </w:rPr>
        </w:r>
        <w:r>
          <w:rPr>
            <w:noProof/>
            <w:webHidden/>
          </w:rPr>
          <w:fldChar w:fldCharType="separate"/>
        </w:r>
        <w:r w:rsidR="00D45A25">
          <w:rPr>
            <w:noProof/>
            <w:webHidden/>
          </w:rPr>
          <w:t>32</w:t>
        </w:r>
        <w:r>
          <w:rPr>
            <w:noProof/>
            <w:webHidden/>
          </w:rPr>
          <w:fldChar w:fldCharType="end"/>
        </w:r>
      </w:hyperlink>
    </w:p>
    <w:p w:rsidR="00751A78" w:rsidRDefault="00022861">
      <w:pPr>
        <w:pStyle w:val="Spistreci3"/>
        <w:tabs>
          <w:tab w:val="left" w:pos="1320"/>
        </w:tabs>
        <w:rPr>
          <w:rFonts w:asciiTheme="minorHAnsi" w:eastAsiaTheme="minorEastAsia" w:hAnsiTheme="minorHAnsi" w:cstheme="minorBidi"/>
          <w:noProof/>
          <w:color w:val="auto"/>
          <w:kern w:val="0"/>
          <w:sz w:val="22"/>
          <w:szCs w:val="22"/>
          <w:lang w:eastAsia="pl-PL" w:bidi="ar-SA"/>
        </w:rPr>
      </w:pPr>
      <w:hyperlink w:anchor="_Toc95913490" w:history="1">
        <w:r w:rsidR="00751A78" w:rsidRPr="00D344FD">
          <w:rPr>
            <w:rStyle w:val="Hipercze"/>
            <w:noProof/>
          </w:rPr>
          <w:t>7.10</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Ochrona przeciwpożarowa</w:t>
        </w:r>
        <w:r w:rsidR="00751A78">
          <w:rPr>
            <w:noProof/>
            <w:webHidden/>
          </w:rPr>
          <w:tab/>
        </w:r>
        <w:r>
          <w:rPr>
            <w:noProof/>
            <w:webHidden/>
          </w:rPr>
          <w:fldChar w:fldCharType="begin"/>
        </w:r>
        <w:r w:rsidR="00751A78">
          <w:rPr>
            <w:noProof/>
            <w:webHidden/>
          </w:rPr>
          <w:instrText xml:space="preserve"> PAGEREF _Toc95913490 \h </w:instrText>
        </w:r>
        <w:r>
          <w:rPr>
            <w:noProof/>
            <w:webHidden/>
          </w:rPr>
        </w:r>
        <w:r>
          <w:rPr>
            <w:noProof/>
            <w:webHidden/>
          </w:rPr>
          <w:fldChar w:fldCharType="separate"/>
        </w:r>
        <w:r w:rsidR="00D45A25">
          <w:rPr>
            <w:noProof/>
            <w:webHidden/>
          </w:rPr>
          <w:t>32</w:t>
        </w:r>
        <w:r>
          <w:rPr>
            <w:noProof/>
            <w:webHidden/>
          </w:rPr>
          <w:fldChar w:fldCharType="end"/>
        </w:r>
      </w:hyperlink>
    </w:p>
    <w:p w:rsidR="00751A78" w:rsidRDefault="00022861">
      <w:pPr>
        <w:pStyle w:val="Spistreci2"/>
        <w:tabs>
          <w:tab w:val="left" w:pos="660"/>
        </w:tabs>
        <w:rPr>
          <w:rFonts w:asciiTheme="minorHAnsi" w:eastAsiaTheme="minorEastAsia" w:hAnsiTheme="minorHAnsi" w:cstheme="minorBidi"/>
          <w:noProof/>
          <w:color w:val="auto"/>
          <w:kern w:val="0"/>
          <w:sz w:val="22"/>
          <w:szCs w:val="22"/>
          <w:lang w:eastAsia="pl-PL" w:bidi="ar-SA"/>
        </w:rPr>
      </w:pPr>
      <w:hyperlink w:anchor="_Toc95913491" w:history="1">
        <w:r w:rsidR="00751A78" w:rsidRPr="00D344FD">
          <w:rPr>
            <w:rStyle w:val="Hipercze"/>
            <w:noProof/>
          </w:rPr>
          <w:t>8.</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Sposób powiązania instalacji i urządzeń budowlanych obiektu budowlanego z sieciami zewnętrznymi wraz z punktami pomiarowymi, założeniami przyjętymi do obliczeń  instalacji  oraz podstawowe wyniki tych obliczeń z doborem rodzaju i wielkości urządzeń</w:t>
        </w:r>
        <w:r w:rsidR="00751A78">
          <w:rPr>
            <w:noProof/>
            <w:webHidden/>
          </w:rPr>
          <w:tab/>
        </w:r>
        <w:r w:rsidR="00304441">
          <w:rPr>
            <w:noProof/>
            <w:webHidden/>
          </w:rPr>
          <w:tab/>
        </w:r>
        <w:r>
          <w:rPr>
            <w:noProof/>
            <w:webHidden/>
          </w:rPr>
          <w:fldChar w:fldCharType="begin"/>
        </w:r>
        <w:r w:rsidR="00751A78">
          <w:rPr>
            <w:noProof/>
            <w:webHidden/>
          </w:rPr>
          <w:instrText xml:space="preserve"> PAGEREF _Toc95913491 \h </w:instrText>
        </w:r>
        <w:r>
          <w:rPr>
            <w:noProof/>
            <w:webHidden/>
          </w:rPr>
        </w:r>
        <w:r>
          <w:rPr>
            <w:noProof/>
            <w:webHidden/>
          </w:rPr>
          <w:fldChar w:fldCharType="separate"/>
        </w:r>
        <w:r w:rsidR="00D45A25">
          <w:rPr>
            <w:noProof/>
            <w:webHidden/>
          </w:rPr>
          <w:t>33</w:t>
        </w:r>
        <w:r>
          <w:rPr>
            <w:noProof/>
            <w:webHidden/>
          </w:rPr>
          <w:fldChar w:fldCharType="end"/>
        </w:r>
      </w:hyperlink>
    </w:p>
    <w:p w:rsidR="00751A78" w:rsidRDefault="00022861">
      <w:pPr>
        <w:pStyle w:val="Spistreci2"/>
        <w:tabs>
          <w:tab w:val="left" w:pos="660"/>
        </w:tabs>
        <w:rPr>
          <w:rFonts w:asciiTheme="minorHAnsi" w:eastAsiaTheme="minorEastAsia" w:hAnsiTheme="minorHAnsi" w:cstheme="minorBidi"/>
          <w:noProof/>
          <w:color w:val="auto"/>
          <w:kern w:val="0"/>
          <w:sz w:val="22"/>
          <w:szCs w:val="22"/>
          <w:lang w:eastAsia="pl-PL" w:bidi="ar-SA"/>
        </w:rPr>
      </w:pPr>
      <w:hyperlink w:anchor="_Toc95913492" w:history="1">
        <w:r w:rsidR="00751A78" w:rsidRPr="00D344FD">
          <w:rPr>
            <w:rStyle w:val="Hipercze"/>
            <w:noProof/>
          </w:rPr>
          <w:t>9.</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Rozwiązania i sposób funkcjonowania zasadniczych urządzeń instalacji technicznych, w tym przemysłowych i ich zespołów tworzących  całość techniczno-użytkową, charakterystyka i parametry instalacji urządzeń technologicznych mających wpływ na architekturę, konstrukcję, instalacje i urządzenia techniczne związane z tym obiektem</w:t>
        </w:r>
        <w:r w:rsidR="00751A78">
          <w:rPr>
            <w:noProof/>
            <w:webHidden/>
          </w:rPr>
          <w:tab/>
        </w:r>
        <w:r w:rsidR="00304441">
          <w:rPr>
            <w:noProof/>
            <w:webHidden/>
          </w:rPr>
          <w:tab/>
        </w:r>
        <w:r>
          <w:rPr>
            <w:noProof/>
            <w:webHidden/>
          </w:rPr>
          <w:fldChar w:fldCharType="begin"/>
        </w:r>
        <w:r w:rsidR="00751A78">
          <w:rPr>
            <w:noProof/>
            <w:webHidden/>
          </w:rPr>
          <w:instrText xml:space="preserve"> PAGEREF _Toc95913492 \h </w:instrText>
        </w:r>
        <w:r>
          <w:rPr>
            <w:noProof/>
            <w:webHidden/>
          </w:rPr>
        </w:r>
        <w:r>
          <w:rPr>
            <w:noProof/>
            <w:webHidden/>
          </w:rPr>
          <w:fldChar w:fldCharType="separate"/>
        </w:r>
        <w:r w:rsidR="00D45A25">
          <w:rPr>
            <w:noProof/>
            <w:webHidden/>
          </w:rPr>
          <w:t>33</w:t>
        </w:r>
        <w:r>
          <w:rPr>
            <w:noProof/>
            <w:webHidden/>
          </w:rPr>
          <w:fldChar w:fldCharType="end"/>
        </w:r>
      </w:hyperlink>
    </w:p>
    <w:p w:rsidR="00751A78" w:rsidRDefault="00022861">
      <w:pPr>
        <w:pStyle w:val="Spistreci2"/>
        <w:tabs>
          <w:tab w:val="left" w:pos="880"/>
        </w:tabs>
        <w:rPr>
          <w:rFonts w:asciiTheme="minorHAnsi" w:eastAsiaTheme="minorEastAsia" w:hAnsiTheme="minorHAnsi" w:cstheme="minorBidi"/>
          <w:noProof/>
          <w:color w:val="auto"/>
          <w:kern w:val="0"/>
          <w:sz w:val="22"/>
          <w:szCs w:val="22"/>
          <w:lang w:eastAsia="pl-PL" w:bidi="ar-SA"/>
        </w:rPr>
      </w:pPr>
      <w:hyperlink w:anchor="_Toc95913493" w:history="1">
        <w:r w:rsidR="00751A78" w:rsidRPr="00D344FD">
          <w:rPr>
            <w:rStyle w:val="Hipercze"/>
            <w:noProof/>
          </w:rPr>
          <w:t>10.</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Dane dotyczące warunków ochrony przeciwpożarowej</w:t>
        </w:r>
        <w:r w:rsidR="00751A78">
          <w:rPr>
            <w:noProof/>
            <w:webHidden/>
          </w:rPr>
          <w:tab/>
        </w:r>
        <w:r w:rsidR="00304441">
          <w:rPr>
            <w:noProof/>
            <w:webHidden/>
          </w:rPr>
          <w:tab/>
        </w:r>
        <w:r>
          <w:rPr>
            <w:noProof/>
            <w:webHidden/>
          </w:rPr>
          <w:fldChar w:fldCharType="begin"/>
        </w:r>
        <w:r w:rsidR="00751A78">
          <w:rPr>
            <w:noProof/>
            <w:webHidden/>
          </w:rPr>
          <w:instrText xml:space="preserve"> PAGEREF _Toc95913493 \h </w:instrText>
        </w:r>
        <w:r>
          <w:rPr>
            <w:noProof/>
            <w:webHidden/>
          </w:rPr>
        </w:r>
        <w:r>
          <w:rPr>
            <w:noProof/>
            <w:webHidden/>
          </w:rPr>
          <w:fldChar w:fldCharType="separate"/>
        </w:r>
        <w:r w:rsidR="00D45A25">
          <w:rPr>
            <w:noProof/>
            <w:webHidden/>
          </w:rPr>
          <w:t>35</w:t>
        </w:r>
        <w:r>
          <w:rPr>
            <w:noProof/>
            <w:webHidden/>
          </w:rPr>
          <w:fldChar w:fldCharType="end"/>
        </w:r>
      </w:hyperlink>
    </w:p>
    <w:p w:rsidR="00751A78" w:rsidRDefault="00022861">
      <w:pPr>
        <w:pStyle w:val="Spistreci3"/>
        <w:tabs>
          <w:tab w:val="left" w:pos="1320"/>
        </w:tabs>
        <w:rPr>
          <w:rFonts w:asciiTheme="minorHAnsi" w:eastAsiaTheme="minorEastAsia" w:hAnsiTheme="minorHAnsi" w:cstheme="minorBidi"/>
          <w:noProof/>
          <w:color w:val="auto"/>
          <w:kern w:val="0"/>
          <w:sz w:val="22"/>
          <w:szCs w:val="22"/>
          <w:lang w:eastAsia="pl-PL" w:bidi="ar-SA"/>
        </w:rPr>
      </w:pPr>
      <w:hyperlink w:anchor="_Toc95913494" w:history="1">
        <w:r w:rsidR="00751A78" w:rsidRPr="00D344FD">
          <w:rPr>
            <w:rStyle w:val="Hipercze"/>
            <w:noProof/>
          </w:rPr>
          <w:t>10.1</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Informacja o powierzchni wewnętrznej, wysokości i liczbie kondygnacji</w:t>
        </w:r>
        <w:r w:rsidR="00751A78">
          <w:rPr>
            <w:noProof/>
            <w:webHidden/>
          </w:rPr>
          <w:tab/>
        </w:r>
        <w:r w:rsidR="00304441">
          <w:rPr>
            <w:noProof/>
            <w:webHidden/>
          </w:rPr>
          <w:tab/>
        </w:r>
        <w:r>
          <w:rPr>
            <w:noProof/>
            <w:webHidden/>
          </w:rPr>
          <w:fldChar w:fldCharType="begin"/>
        </w:r>
        <w:r w:rsidR="00751A78">
          <w:rPr>
            <w:noProof/>
            <w:webHidden/>
          </w:rPr>
          <w:instrText xml:space="preserve"> PAGEREF _Toc95913494 \h </w:instrText>
        </w:r>
        <w:r>
          <w:rPr>
            <w:noProof/>
            <w:webHidden/>
          </w:rPr>
        </w:r>
        <w:r>
          <w:rPr>
            <w:noProof/>
            <w:webHidden/>
          </w:rPr>
          <w:fldChar w:fldCharType="separate"/>
        </w:r>
        <w:r w:rsidR="00D45A25">
          <w:rPr>
            <w:noProof/>
            <w:webHidden/>
          </w:rPr>
          <w:t>35</w:t>
        </w:r>
        <w:r>
          <w:rPr>
            <w:noProof/>
            <w:webHidden/>
          </w:rPr>
          <w:fldChar w:fldCharType="end"/>
        </w:r>
      </w:hyperlink>
    </w:p>
    <w:p w:rsidR="00751A78" w:rsidRDefault="00022861">
      <w:pPr>
        <w:pStyle w:val="Spistreci3"/>
        <w:tabs>
          <w:tab w:val="left" w:pos="1320"/>
        </w:tabs>
        <w:rPr>
          <w:rFonts w:asciiTheme="minorHAnsi" w:eastAsiaTheme="minorEastAsia" w:hAnsiTheme="minorHAnsi" w:cstheme="minorBidi"/>
          <w:noProof/>
          <w:color w:val="auto"/>
          <w:kern w:val="0"/>
          <w:sz w:val="22"/>
          <w:szCs w:val="22"/>
          <w:lang w:eastAsia="pl-PL" w:bidi="ar-SA"/>
        </w:rPr>
      </w:pPr>
      <w:hyperlink w:anchor="_Toc95913495" w:history="1">
        <w:r w:rsidR="00751A78" w:rsidRPr="00D344FD">
          <w:rPr>
            <w:rStyle w:val="Hipercze"/>
            <w:noProof/>
          </w:rPr>
          <w:t>10.2</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Charakterystyka zagrożenia pożarowego, w tym informacja o parametrach pożarowych materiałów niebezpiecznych pożarowo oraz zagrożeniach wynikających z procesów technologicznych, a także w zależności od potrzeb – charakterystykę pożarów przyjętych do celów projektowych</w:t>
        </w:r>
        <w:r w:rsidR="00751A78">
          <w:rPr>
            <w:noProof/>
            <w:webHidden/>
          </w:rPr>
          <w:tab/>
        </w:r>
        <w:r w:rsidR="00304441">
          <w:rPr>
            <w:noProof/>
            <w:webHidden/>
          </w:rPr>
          <w:tab/>
        </w:r>
        <w:r>
          <w:rPr>
            <w:noProof/>
            <w:webHidden/>
          </w:rPr>
          <w:fldChar w:fldCharType="begin"/>
        </w:r>
        <w:r w:rsidR="00751A78">
          <w:rPr>
            <w:noProof/>
            <w:webHidden/>
          </w:rPr>
          <w:instrText xml:space="preserve"> PAGEREF _Toc95913495 \h </w:instrText>
        </w:r>
        <w:r>
          <w:rPr>
            <w:noProof/>
            <w:webHidden/>
          </w:rPr>
        </w:r>
        <w:r>
          <w:rPr>
            <w:noProof/>
            <w:webHidden/>
          </w:rPr>
          <w:fldChar w:fldCharType="separate"/>
        </w:r>
        <w:r w:rsidR="00D45A25">
          <w:rPr>
            <w:noProof/>
            <w:webHidden/>
          </w:rPr>
          <w:t>35</w:t>
        </w:r>
        <w:r>
          <w:rPr>
            <w:noProof/>
            <w:webHidden/>
          </w:rPr>
          <w:fldChar w:fldCharType="end"/>
        </w:r>
      </w:hyperlink>
    </w:p>
    <w:p w:rsidR="00751A78" w:rsidRDefault="00022861">
      <w:pPr>
        <w:pStyle w:val="Spistreci3"/>
        <w:tabs>
          <w:tab w:val="left" w:pos="1320"/>
        </w:tabs>
        <w:rPr>
          <w:rFonts w:asciiTheme="minorHAnsi" w:eastAsiaTheme="minorEastAsia" w:hAnsiTheme="minorHAnsi" w:cstheme="minorBidi"/>
          <w:noProof/>
          <w:color w:val="auto"/>
          <w:kern w:val="0"/>
          <w:sz w:val="22"/>
          <w:szCs w:val="22"/>
          <w:lang w:eastAsia="pl-PL" w:bidi="ar-SA"/>
        </w:rPr>
      </w:pPr>
      <w:hyperlink w:anchor="_Toc95913496" w:history="1">
        <w:r w:rsidR="00751A78" w:rsidRPr="00D344FD">
          <w:rPr>
            <w:rStyle w:val="Hipercze"/>
            <w:noProof/>
          </w:rPr>
          <w:t>10.3</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Informacja o klasyfikacji pożarowej z uwagi na przeznaczenie i sposób użytkowania</w:t>
        </w:r>
        <w:r w:rsidR="00751A78">
          <w:rPr>
            <w:noProof/>
            <w:webHidden/>
          </w:rPr>
          <w:tab/>
        </w:r>
        <w:r w:rsidR="00304441">
          <w:rPr>
            <w:noProof/>
            <w:webHidden/>
          </w:rPr>
          <w:tab/>
        </w:r>
        <w:r>
          <w:rPr>
            <w:noProof/>
            <w:webHidden/>
          </w:rPr>
          <w:fldChar w:fldCharType="begin"/>
        </w:r>
        <w:r w:rsidR="00751A78">
          <w:rPr>
            <w:noProof/>
            <w:webHidden/>
          </w:rPr>
          <w:instrText xml:space="preserve"> PAGEREF _Toc95913496 \h </w:instrText>
        </w:r>
        <w:r>
          <w:rPr>
            <w:noProof/>
            <w:webHidden/>
          </w:rPr>
        </w:r>
        <w:r>
          <w:rPr>
            <w:noProof/>
            <w:webHidden/>
          </w:rPr>
          <w:fldChar w:fldCharType="separate"/>
        </w:r>
        <w:r w:rsidR="00D45A25">
          <w:rPr>
            <w:noProof/>
            <w:webHidden/>
          </w:rPr>
          <w:t>36</w:t>
        </w:r>
        <w:r>
          <w:rPr>
            <w:noProof/>
            <w:webHidden/>
          </w:rPr>
          <w:fldChar w:fldCharType="end"/>
        </w:r>
      </w:hyperlink>
    </w:p>
    <w:p w:rsidR="00751A78" w:rsidRDefault="00022861">
      <w:pPr>
        <w:pStyle w:val="Spistreci3"/>
        <w:tabs>
          <w:tab w:val="left" w:pos="1320"/>
        </w:tabs>
        <w:rPr>
          <w:rFonts w:asciiTheme="minorHAnsi" w:eastAsiaTheme="minorEastAsia" w:hAnsiTheme="minorHAnsi" w:cstheme="minorBidi"/>
          <w:noProof/>
          <w:color w:val="auto"/>
          <w:kern w:val="0"/>
          <w:sz w:val="22"/>
          <w:szCs w:val="22"/>
          <w:lang w:eastAsia="pl-PL" w:bidi="ar-SA"/>
        </w:rPr>
      </w:pPr>
      <w:hyperlink w:anchor="_Toc95913497" w:history="1">
        <w:r w:rsidR="00751A78" w:rsidRPr="00D344FD">
          <w:rPr>
            <w:rStyle w:val="Hipercze"/>
            <w:noProof/>
          </w:rPr>
          <w:t>10.4</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Informacje o kategorii zagrożenia ludzi oraz przewidywanej liczbie osób na każdej kondygnacji, a także w pomieszczeniach, których drzwi ewakuacyjne powinny otwierać się na zewnątrz pomieszczeń</w:t>
        </w:r>
        <w:r w:rsidR="00751A78">
          <w:rPr>
            <w:noProof/>
            <w:webHidden/>
          </w:rPr>
          <w:tab/>
        </w:r>
        <w:r w:rsidR="00304441">
          <w:rPr>
            <w:noProof/>
            <w:webHidden/>
          </w:rPr>
          <w:tab/>
        </w:r>
        <w:r>
          <w:rPr>
            <w:noProof/>
            <w:webHidden/>
          </w:rPr>
          <w:fldChar w:fldCharType="begin"/>
        </w:r>
        <w:r w:rsidR="00751A78">
          <w:rPr>
            <w:noProof/>
            <w:webHidden/>
          </w:rPr>
          <w:instrText xml:space="preserve"> PAGEREF _Toc95913497 \h </w:instrText>
        </w:r>
        <w:r>
          <w:rPr>
            <w:noProof/>
            <w:webHidden/>
          </w:rPr>
        </w:r>
        <w:r>
          <w:rPr>
            <w:noProof/>
            <w:webHidden/>
          </w:rPr>
          <w:fldChar w:fldCharType="separate"/>
        </w:r>
        <w:r w:rsidR="00D45A25">
          <w:rPr>
            <w:noProof/>
            <w:webHidden/>
          </w:rPr>
          <w:t>36</w:t>
        </w:r>
        <w:r>
          <w:rPr>
            <w:noProof/>
            <w:webHidden/>
          </w:rPr>
          <w:fldChar w:fldCharType="end"/>
        </w:r>
      </w:hyperlink>
    </w:p>
    <w:p w:rsidR="00751A78" w:rsidRDefault="00022861">
      <w:pPr>
        <w:pStyle w:val="Spistreci3"/>
        <w:tabs>
          <w:tab w:val="left" w:pos="1320"/>
        </w:tabs>
        <w:rPr>
          <w:rFonts w:asciiTheme="minorHAnsi" w:eastAsiaTheme="minorEastAsia" w:hAnsiTheme="minorHAnsi" w:cstheme="minorBidi"/>
          <w:noProof/>
          <w:color w:val="auto"/>
          <w:kern w:val="0"/>
          <w:sz w:val="22"/>
          <w:szCs w:val="22"/>
          <w:lang w:eastAsia="pl-PL" w:bidi="ar-SA"/>
        </w:rPr>
      </w:pPr>
      <w:hyperlink w:anchor="_Toc95913498" w:history="1">
        <w:r w:rsidR="00751A78" w:rsidRPr="00D344FD">
          <w:rPr>
            <w:rStyle w:val="Hipercze"/>
            <w:noProof/>
          </w:rPr>
          <w:t>10.5</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Informacje o podziale na strefy pożarowe oraz strefy dymowe wraz z określeniem sposobu jego wykonania</w:t>
        </w:r>
        <w:r w:rsidR="00751A78">
          <w:rPr>
            <w:noProof/>
            <w:webHidden/>
          </w:rPr>
          <w:tab/>
        </w:r>
        <w:r w:rsidR="00304441">
          <w:rPr>
            <w:noProof/>
            <w:webHidden/>
          </w:rPr>
          <w:tab/>
        </w:r>
        <w:r>
          <w:rPr>
            <w:noProof/>
            <w:webHidden/>
          </w:rPr>
          <w:fldChar w:fldCharType="begin"/>
        </w:r>
        <w:r w:rsidR="00751A78">
          <w:rPr>
            <w:noProof/>
            <w:webHidden/>
          </w:rPr>
          <w:instrText xml:space="preserve"> PAGEREF _Toc95913498 \h </w:instrText>
        </w:r>
        <w:r>
          <w:rPr>
            <w:noProof/>
            <w:webHidden/>
          </w:rPr>
        </w:r>
        <w:r>
          <w:rPr>
            <w:noProof/>
            <w:webHidden/>
          </w:rPr>
          <w:fldChar w:fldCharType="separate"/>
        </w:r>
        <w:r w:rsidR="00D45A25">
          <w:rPr>
            <w:noProof/>
            <w:webHidden/>
          </w:rPr>
          <w:t>37</w:t>
        </w:r>
        <w:r>
          <w:rPr>
            <w:noProof/>
            <w:webHidden/>
          </w:rPr>
          <w:fldChar w:fldCharType="end"/>
        </w:r>
      </w:hyperlink>
    </w:p>
    <w:p w:rsidR="00751A78" w:rsidRDefault="00022861">
      <w:pPr>
        <w:pStyle w:val="Spistreci3"/>
        <w:tabs>
          <w:tab w:val="left" w:pos="1320"/>
        </w:tabs>
        <w:rPr>
          <w:rFonts w:asciiTheme="minorHAnsi" w:eastAsiaTheme="minorEastAsia" w:hAnsiTheme="minorHAnsi" w:cstheme="minorBidi"/>
          <w:noProof/>
          <w:color w:val="auto"/>
          <w:kern w:val="0"/>
          <w:sz w:val="22"/>
          <w:szCs w:val="22"/>
          <w:lang w:eastAsia="pl-PL" w:bidi="ar-SA"/>
        </w:rPr>
      </w:pPr>
      <w:hyperlink w:anchor="_Toc95913499" w:history="1">
        <w:r w:rsidR="00751A78" w:rsidRPr="00D344FD">
          <w:rPr>
            <w:rStyle w:val="Hipercze"/>
            <w:noProof/>
          </w:rPr>
          <w:t>10.6</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Maksymalna gęstość obciążenia ogniowego poszczególnych stref pożarowych PM wraz z warunkami przyjętymi do jej określenia</w:t>
        </w:r>
        <w:r w:rsidR="00751A78">
          <w:rPr>
            <w:noProof/>
            <w:webHidden/>
          </w:rPr>
          <w:tab/>
        </w:r>
        <w:r w:rsidR="00304441">
          <w:rPr>
            <w:noProof/>
            <w:webHidden/>
          </w:rPr>
          <w:tab/>
        </w:r>
        <w:r>
          <w:rPr>
            <w:noProof/>
            <w:webHidden/>
          </w:rPr>
          <w:fldChar w:fldCharType="begin"/>
        </w:r>
        <w:r w:rsidR="00751A78">
          <w:rPr>
            <w:noProof/>
            <w:webHidden/>
          </w:rPr>
          <w:instrText xml:space="preserve"> PAGEREF _Toc95913499 \h </w:instrText>
        </w:r>
        <w:r>
          <w:rPr>
            <w:noProof/>
            <w:webHidden/>
          </w:rPr>
        </w:r>
        <w:r>
          <w:rPr>
            <w:noProof/>
            <w:webHidden/>
          </w:rPr>
          <w:fldChar w:fldCharType="separate"/>
        </w:r>
        <w:r w:rsidR="00D45A25">
          <w:rPr>
            <w:noProof/>
            <w:webHidden/>
          </w:rPr>
          <w:t>37</w:t>
        </w:r>
        <w:r>
          <w:rPr>
            <w:noProof/>
            <w:webHidden/>
          </w:rPr>
          <w:fldChar w:fldCharType="end"/>
        </w:r>
      </w:hyperlink>
    </w:p>
    <w:p w:rsidR="00751A78" w:rsidRDefault="00022861">
      <w:pPr>
        <w:pStyle w:val="Spistreci3"/>
        <w:tabs>
          <w:tab w:val="left" w:pos="1320"/>
        </w:tabs>
        <w:rPr>
          <w:rFonts w:asciiTheme="minorHAnsi" w:eastAsiaTheme="minorEastAsia" w:hAnsiTheme="minorHAnsi" w:cstheme="minorBidi"/>
          <w:noProof/>
          <w:color w:val="auto"/>
          <w:kern w:val="0"/>
          <w:sz w:val="22"/>
          <w:szCs w:val="22"/>
          <w:lang w:eastAsia="pl-PL" w:bidi="ar-SA"/>
        </w:rPr>
      </w:pPr>
      <w:hyperlink w:anchor="_Toc95913500" w:history="1">
        <w:r w:rsidR="00751A78" w:rsidRPr="00D344FD">
          <w:rPr>
            <w:rStyle w:val="Hipercze"/>
            <w:noProof/>
          </w:rPr>
          <w:t>10.7</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Informacje o klasie odporności pożarowej, odporności ogniowej i stopniu rozprzestrzeniania ognia przez elementy budowlane oraz o klasie reakcji na ogień elementów wykończenia wnętrz i wyposażenia stałego pomieszczeń i dróg ewakuacyjnych</w:t>
        </w:r>
        <w:r w:rsidR="00751A78">
          <w:rPr>
            <w:noProof/>
            <w:webHidden/>
          </w:rPr>
          <w:tab/>
        </w:r>
        <w:r w:rsidR="00304441">
          <w:rPr>
            <w:noProof/>
            <w:webHidden/>
          </w:rPr>
          <w:tab/>
        </w:r>
        <w:r>
          <w:rPr>
            <w:noProof/>
            <w:webHidden/>
          </w:rPr>
          <w:fldChar w:fldCharType="begin"/>
        </w:r>
        <w:r w:rsidR="00751A78">
          <w:rPr>
            <w:noProof/>
            <w:webHidden/>
          </w:rPr>
          <w:instrText xml:space="preserve"> PAGEREF _Toc95913500 \h </w:instrText>
        </w:r>
        <w:r>
          <w:rPr>
            <w:noProof/>
            <w:webHidden/>
          </w:rPr>
        </w:r>
        <w:r>
          <w:rPr>
            <w:noProof/>
            <w:webHidden/>
          </w:rPr>
          <w:fldChar w:fldCharType="separate"/>
        </w:r>
        <w:r w:rsidR="00D45A25">
          <w:rPr>
            <w:noProof/>
            <w:webHidden/>
          </w:rPr>
          <w:t>37</w:t>
        </w:r>
        <w:r>
          <w:rPr>
            <w:noProof/>
            <w:webHidden/>
          </w:rPr>
          <w:fldChar w:fldCharType="end"/>
        </w:r>
      </w:hyperlink>
    </w:p>
    <w:p w:rsidR="00751A78" w:rsidRDefault="00022861">
      <w:pPr>
        <w:pStyle w:val="Spistreci3"/>
        <w:tabs>
          <w:tab w:val="left" w:pos="1320"/>
        </w:tabs>
        <w:rPr>
          <w:rFonts w:asciiTheme="minorHAnsi" w:eastAsiaTheme="minorEastAsia" w:hAnsiTheme="minorHAnsi" w:cstheme="minorBidi"/>
          <w:noProof/>
          <w:color w:val="auto"/>
          <w:kern w:val="0"/>
          <w:sz w:val="22"/>
          <w:szCs w:val="22"/>
          <w:lang w:eastAsia="pl-PL" w:bidi="ar-SA"/>
        </w:rPr>
      </w:pPr>
      <w:hyperlink w:anchor="_Toc95913501" w:history="1">
        <w:r w:rsidR="00751A78" w:rsidRPr="00D344FD">
          <w:rPr>
            <w:rStyle w:val="Hipercze"/>
            <w:noProof/>
          </w:rPr>
          <w:t>10.8</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Informacje o zagrożeniu wybuchem, w tym informacje o pomieszczeniach zagrożonych wybuchem i strefach zagrożenia wybuchem, oraz rozwiązaniach techniczno-budowlanych, instalacyjnych i urządzeniach zabezpieczających przed powstaniem wybuchu, jak również ograniczających jego skutki</w:t>
        </w:r>
        <w:r w:rsidR="00751A78">
          <w:rPr>
            <w:noProof/>
            <w:webHidden/>
          </w:rPr>
          <w:tab/>
        </w:r>
        <w:r w:rsidR="00304441">
          <w:rPr>
            <w:noProof/>
            <w:webHidden/>
          </w:rPr>
          <w:tab/>
        </w:r>
        <w:r>
          <w:rPr>
            <w:noProof/>
            <w:webHidden/>
          </w:rPr>
          <w:fldChar w:fldCharType="begin"/>
        </w:r>
        <w:r w:rsidR="00751A78">
          <w:rPr>
            <w:noProof/>
            <w:webHidden/>
          </w:rPr>
          <w:instrText xml:space="preserve"> PAGEREF _Toc95913501 \h </w:instrText>
        </w:r>
        <w:r>
          <w:rPr>
            <w:noProof/>
            <w:webHidden/>
          </w:rPr>
        </w:r>
        <w:r>
          <w:rPr>
            <w:noProof/>
            <w:webHidden/>
          </w:rPr>
          <w:fldChar w:fldCharType="separate"/>
        </w:r>
        <w:r w:rsidR="00D45A25">
          <w:rPr>
            <w:noProof/>
            <w:webHidden/>
          </w:rPr>
          <w:t>37</w:t>
        </w:r>
        <w:r>
          <w:rPr>
            <w:noProof/>
            <w:webHidden/>
          </w:rPr>
          <w:fldChar w:fldCharType="end"/>
        </w:r>
      </w:hyperlink>
    </w:p>
    <w:p w:rsidR="00751A78" w:rsidRDefault="00022861">
      <w:pPr>
        <w:pStyle w:val="Spistreci3"/>
        <w:tabs>
          <w:tab w:val="left" w:pos="1320"/>
        </w:tabs>
        <w:rPr>
          <w:rFonts w:asciiTheme="minorHAnsi" w:eastAsiaTheme="minorEastAsia" w:hAnsiTheme="minorHAnsi" w:cstheme="minorBidi"/>
          <w:noProof/>
          <w:color w:val="auto"/>
          <w:kern w:val="0"/>
          <w:sz w:val="22"/>
          <w:szCs w:val="22"/>
          <w:lang w:eastAsia="pl-PL" w:bidi="ar-SA"/>
        </w:rPr>
      </w:pPr>
      <w:hyperlink w:anchor="_Toc95913502" w:history="1">
        <w:r w:rsidR="00751A78" w:rsidRPr="00D344FD">
          <w:rPr>
            <w:rStyle w:val="Hipercze"/>
            <w:noProof/>
          </w:rPr>
          <w:t>10.9</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Informacje o warunkach i strategii ewakuacji ludzi lub ich uratowania w inny sposób, uwzględniające liczbę i stan sprawności osób przebywających w obiekcie, wraz z danymi o przewidywanych środkach do ewakuacji osób o ograniczonej zdolności poruszania się</w:t>
        </w:r>
        <w:r w:rsidR="00751A78">
          <w:rPr>
            <w:noProof/>
            <w:webHidden/>
          </w:rPr>
          <w:tab/>
        </w:r>
        <w:r w:rsidR="00304441">
          <w:rPr>
            <w:noProof/>
            <w:webHidden/>
          </w:rPr>
          <w:tab/>
        </w:r>
        <w:r>
          <w:rPr>
            <w:noProof/>
            <w:webHidden/>
          </w:rPr>
          <w:fldChar w:fldCharType="begin"/>
        </w:r>
        <w:r w:rsidR="00751A78">
          <w:rPr>
            <w:noProof/>
            <w:webHidden/>
          </w:rPr>
          <w:instrText xml:space="preserve"> PAGEREF _Toc95913502 \h </w:instrText>
        </w:r>
        <w:r>
          <w:rPr>
            <w:noProof/>
            <w:webHidden/>
          </w:rPr>
        </w:r>
        <w:r>
          <w:rPr>
            <w:noProof/>
            <w:webHidden/>
          </w:rPr>
          <w:fldChar w:fldCharType="separate"/>
        </w:r>
        <w:r w:rsidR="00D45A25">
          <w:rPr>
            <w:noProof/>
            <w:webHidden/>
          </w:rPr>
          <w:t>38</w:t>
        </w:r>
        <w:r>
          <w:rPr>
            <w:noProof/>
            <w:webHidden/>
          </w:rPr>
          <w:fldChar w:fldCharType="end"/>
        </w:r>
      </w:hyperlink>
    </w:p>
    <w:p w:rsidR="00751A78" w:rsidRDefault="00022861">
      <w:pPr>
        <w:pStyle w:val="Spistreci3"/>
        <w:tabs>
          <w:tab w:val="left" w:pos="1320"/>
        </w:tabs>
        <w:rPr>
          <w:rFonts w:asciiTheme="minorHAnsi" w:eastAsiaTheme="minorEastAsia" w:hAnsiTheme="minorHAnsi" w:cstheme="minorBidi"/>
          <w:noProof/>
          <w:color w:val="auto"/>
          <w:kern w:val="0"/>
          <w:sz w:val="22"/>
          <w:szCs w:val="22"/>
          <w:lang w:eastAsia="pl-PL" w:bidi="ar-SA"/>
        </w:rPr>
      </w:pPr>
      <w:hyperlink w:anchor="_Toc95913503" w:history="1">
        <w:r w:rsidR="00751A78" w:rsidRPr="00D344FD">
          <w:rPr>
            <w:rStyle w:val="Hipercze"/>
            <w:noProof/>
          </w:rPr>
          <w:t>10.10</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Informacje o urządzeniach przeciwpożarowych oraz o innych instalacjach i urządzeniach służących bezpieczeństwu pożarowemu, wraz z charakterystyką tych urządzeń i instalacji.</w:t>
        </w:r>
        <w:r w:rsidR="00751A78">
          <w:rPr>
            <w:noProof/>
            <w:webHidden/>
          </w:rPr>
          <w:tab/>
        </w:r>
        <w:r w:rsidR="00304441">
          <w:rPr>
            <w:noProof/>
            <w:webHidden/>
          </w:rPr>
          <w:tab/>
        </w:r>
        <w:r>
          <w:rPr>
            <w:noProof/>
            <w:webHidden/>
          </w:rPr>
          <w:fldChar w:fldCharType="begin"/>
        </w:r>
        <w:r w:rsidR="00751A78">
          <w:rPr>
            <w:noProof/>
            <w:webHidden/>
          </w:rPr>
          <w:instrText xml:space="preserve"> PAGEREF _Toc95913503 \h </w:instrText>
        </w:r>
        <w:r>
          <w:rPr>
            <w:noProof/>
            <w:webHidden/>
          </w:rPr>
        </w:r>
        <w:r>
          <w:rPr>
            <w:noProof/>
            <w:webHidden/>
          </w:rPr>
          <w:fldChar w:fldCharType="separate"/>
        </w:r>
        <w:r w:rsidR="00D45A25">
          <w:rPr>
            <w:noProof/>
            <w:webHidden/>
          </w:rPr>
          <w:t>39</w:t>
        </w:r>
        <w:r>
          <w:rPr>
            <w:noProof/>
            <w:webHidden/>
          </w:rPr>
          <w:fldChar w:fldCharType="end"/>
        </w:r>
      </w:hyperlink>
    </w:p>
    <w:p w:rsidR="00751A78" w:rsidRDefault="00022861">
      <w:pPr>
        <w:pStyle w:val="Spistreci3"/>
        <w:tabs>
          <w:tab w:val="left" w:pos="1320"/>
        </w:tabs>
        <w:rPr>
          <w:rFonts w:asciiTheme="minorHAnsi" w:eastAsiaTheme="minorEastAsia" w:hAnsiTheme="minorHAnsi" w:cstheme="minorBidi"/>
          <w:noProof/>
          <w:color w:val="auto"/>
          <w:kern w:val="0"/>
          <w:sz w:val="22"/>
          <w:szCs w:val="22"/>
          <w:lang w:eastAsia="pl-PL" w:bidi="ar-SA"/>
        </w:rPr>
      </w:pPr>
      <w:hyperlink w:anchor="_Toc95913504" w:history="1">
        <w:r w:rsidR="00751A78" w:rsidRPr="00D344FD">
          <w:rPr>
            <w:rStyle w:val="Hipercze"/>
            <w:noProof/>
          </w:rPr>
          <w:t>10.11</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Informacje o sposobie zabezpieczenia przeciwpożarowego instalacji użytkowych, w tym wentylacyjnej, ogrzewczej, gazowej, elektrycznej, teletechnicznej i piorunochronnej, oraz instalacji i urządzeń technologicznych</w:t>
        </w:r>
        <w:r w:rsidR="00751A78">
          <w:rPr>
            <w:noProof/>
            <w:webHidden/>
          </w:rPr>
          <w:tab/>
        </w:r>
        <w:r w:rsidR="00304441">
          <w:rPr>
            <w:noProof/>
            <w:webHidden/>
          </w:rPr>
          <w:tab/>
        </w:r>
        <w:r w:rsidR="00304441">
          <w:rPr>
            <w:noProof/>
            <w:webHidden/>
          </w:rPr>
          <w:tab/>
        </w:r>
        <w:r>
          <w:rPr>
            <w:noProof/>
            <w:webHidden/>
          </w:rPr>
          <w:fldChar w:fldCharType="begin"/>
        </w:r>
        <w:r w:rsidR="00751A78">
          <w:rPr>
            <w:noProof/>
            <w:webHidden/>
          </w:rPr>
          <w:instrText xml:space="preserve"> PAGEREF _Toc95913504 \h </w:instrText>
        </w:r>
        <w:r>
          <w:rPr>
            <w:noProof/>
            <w:webHidden/>
          </w:rPr>
        </w:r>
        <w:r>
          <w:rPr>
            <w:noProof/>
            <w:webHidden/>
          </w:rPr>
          <w:fldChar w:fldCharType="separate"/>
        </w:r>
        <w:r w:rsidR="00D45A25">
          <w:rPr>
            <w:noProof/>
            <w:webHidden/>
          </w:rPr>
          <w:t>39</w:t>
        </w:r>
        <w:r>
          <w:rPr>
            <w:noProof/>
            <w:webHidden/>
          </w:rPr>
          <w:fldChar w:fldCharType="end"/>
        </w:r>
      </w:hyperlink>
    </w:p>
    <w:p w:rsidR="00751A78" w:rsidRDefault="00022861">
      <w:pPr>
        <w:pStyle w:val="Spistreci3"/>
        <w:tabs>
          <w:tab w:val="left" w:pos="1320"/>
        </w:tabs>
        <w:rPr>
          <w:rFonts w:asciiTheme="minorHAnsi" w:eastAsiaTheme="minorEastAsia" w:hAnsiTheme="minorHAnsi" w:cstheme="minorBidi"/>
          <w:noProof/>
          <w:color w:val="auto"/>
          <w:kern w:val="0"/>
          <w:sz w:val="22"/>
          <w:szCs w:val="22"/>
          <w:lang w:eastAsia="pl-PL" w:bidi="ar-SA"/>
        </w:rPr>
      </w:pPr>
      <w:hyperlink w:anchor="_Toc95913505" w:history="1">
        <w:r w:rsidR="00751A78" w:rsidRPr="00D344FD">
          <w:rPr>
            <w:rStyle w:val="Hipercze"/>
            <w:noProof/>
          </w:rPr>
          <w:t>10.12</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Informacje o przyjętych scenariuszach pożarowych</w:t>
        </w:r>
        <w:r w:rsidR="00751A78">
          <w:rPr>
            <w:noProof/>
            <w:webHidden/>
          </w:rPr>
          <w:tab/>
        </w:r>
        <w:r w:rsidR="00304441">
          <w:rPr>
            <w:noProof/>
            <w:webHidden/>
          </w:rPr>
          <w:tab/>
        </w:r>
        <w:r>
          <w:rPr>
            <w:noProof/>
            <w:webHidden/>
          </w:rPr>
          <w:fldChar w:fldCharType="begin"/>
        </w:r>
        <w:r w:rsidR="00751A78">
          <w:rPr>
            <w:noProof/>
            <w:webHidden/>
          </w:rPr>
          <w:instrText xml:space="preserve"> PAGEREF _Toc95913505 \h </w:instrText>
        </w:r>
        <w:r>
          <w:rPr>
            <w:noProof/>
            <w:webHidden/>
          </w:rPr>
        </w:r>
        <w:r>
          <w:rPr>
            <w:noProof/>
            <w:webHidden/>
          </w:rPr>
          <w:fldChar w:fldCharType="separate"/>
        </w:r>
        <w:r w:rsidR="00D45A25">
          <w:rPr>
            <w:noProof/>
            <w:webHidden/>
          </w:rPr>
          <w:t>39</w:t>
        </w:r>
        <w:r>
          <w:rPr>
            <w:noProof/>
            <w:webHidden/>
          </w:rPr>
          <w:fldChar w:fldCharType="end"/>
        </w:r>
      </w:hyperlink>
    </w:p>
    <w:p w:rsidR="00751A78" w:rsidRDefault="00022861">
      <w:pPr>
        <w:pStyle w:val="Spistreci3"/>
        <w:tabs>
          <w:tab w:val="left" w:pos="1320"/>
        </w:tabs>
        <w:rPr>
          <w:rFonts w:asciiTheme="minorHAnsi" w:eastAsiaTheme="minorEastAsia" w:hAnsiTheme="minorHAnsi" w:cstheme="minorBidi"/>
          <w:noProof/>
          <w:color w:val="auto"/>
          <w:kern w:val="0"/>
          <w:sz w:val="22"/>
          <w:szCs w:val="22"/>
          <w:lang w:eastAsia="pl-PL" w:bidi="ar-SA"/>
        </w:rPr>
      </w:pPr>
      <w:hyperlink w:anchor="_Toc95913506" w:history="1">
        <w:r w:rsidR="00751A78" w:rsidRPr="00D344FD">
          <w:rPr>
            <w:rStyle w:val="Hipercze"/>
            <w:noProof/>
          </w:rPr>
          <w:t>10.13</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Informacje o wyposażeniu w gaśnice i inny sprzęt gaśniczy</w:t>
        </w:r>
        <w:r w:rsidR="00751A78">
          <w:rPr>
            <w:noProof/>
            <w:webHidden/>
          </w:rPr>
          <w:tab/>
        </w:r>
        <w:r w:rsidR="00304441">
          <w:rPr>
            <w:noProof/>
            <w:webHidden/>
          </w:rPr>
          <w:tab/>
        </w:r>
        <w:r>
          <w:rPr>
            <w:noProof/>
            <w:webHidden/>
          </w:rPr>
          <w:fldChar w:fldCharType="begin"/>
        </w:r>
        <w:r w:rsidR="00751A78">
          <w:rPr>
            <w:noProof/>
            <w:webHidden/>
          </w:rPr>
          <w:instrText xml:space="preserve"> PAGEREF _Toc95913506 \h </w:instrText>
        </w:r>
        <w:r>
          <w:rPr>
            <w:noProof/>
            <w:webHidden/>
          </w:rPr>
        </w:r>
        <w:r>
          <w:rPr>
            <w:noProof/>
            <w:webHidden/>
          </w:rPr>
          <w:fldChar w:fldCharType="separate"/>
        </w:r>
        <w:r w:rsidR="00D45A25">
          <w:rPr>
            <w:noProof/>
            <w:webHidden/>
          </w:rPr>
          <w:t>40</w:t>
        </w:r>
        <w:r>
          <w:rPr>
            <w:noProof/>
            <w:webHidden/>
          </w:rPr>
          <w:fldChar w:fldCharType="end"/>
        </w:r>
      </w:hyperlink>
    </w:p>
    <w:p w:rsidR="00751A78" w:rsidRDefault="00022861">
      <w:pPr>
        <w:pStyle w:val="Spistreci3"/>
        <w:tabs>
          <w:tab w:val="left" w:pos="1320"/>
        </w:tabs>
        <w:rPr>
          <w:rFonts w:asciiTheme="minorHAnsi" w:eastAsiaTheme="minorEastAsia" w:hAnsiTheme="minorHAnsi" w:cstheme="minorBidi"/>
          <w:noProof/>
          <w:color w:val="auto"/>
          <w:kern w:val="0"/>
          <w:sz w:val="22"/>
          <w:szCs w:val="22"/>
          <w:lang w:eastAsia="pl-PL" w:bidi="ar-SA"/>
        </w:rPr>
      </w:pPr>
      <w:hyperlink w:anchor="_Toc95913507" w:history="1">
        <w:r w:rsidR="00751A78" w:rsidRPr="00D344FD">
          <w:rPr>
            <w:rStyle w:val="Hipercze"/>
            <w:noProof/>
          </w:rPr>
          <w:t>10.14</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Informacje o przygotowaniu obiektu budowlanego do prowadzenia działań ratowniczych, w tym informacje o punktach poboru wody do celów przeciwpożarowych, nasadach umożliwiających zasilanie urządzeń gaśniczych i innych rozwiązaniach służących tym działaniom, dźwigach dla ekip ratowniczych oraz prowadzących do nich dojściach</w:t>
        </w:r>
        <w:r w:rsidR="00751A78">
          <w:rPr>
            <w:noProof/>
            <w:webHidden/>
          </w:rPr>
          <w:tab/>
        </w:r>
        <w:r w:rsidR="00304441">
          <w:rPr>
            <w:noProof/>
            <w:webHidden/>
          </w:rPr>
          <w:tab/>
        </w:r>
        <w:r>
          <w:rPr>
            <w:noProof/>
            <w:webHidden/>
          </w:rPr>
          <w:fldChar w:fldCharType="begin"/>
        </w:r>
        <w:r w:rsidR="00751A78">
          <w:rPr>
            <w:noProof/>
            <w:webHidden/>
          </w:rPr>
          <w:instrText xml:space="preserve"> PAGEREF _Toc95913507 \h </w:instrText>
        </w:r>
        <w:r>
          <w:rPr>
            <w:noProof/>
            <w:webHidden/>
          </w:rPr>
        </w:r>
        <w:r>
          <w:rPr>
            <w:noProof/>
            <w:webHidden/>
          </w:rPr>
          <w:fldChar w:fldCharType="separate"/>
        </w:r>
        <w:r w:rsidR="00D45A25">
          <w:rPr>
            <w:noProof/>
            <w:webHidden/>
          </w:rPr>
          <w:t>40</w:t>
        </w:r>
        <w:r>
          <w:rPr>
            <w:noProof/>
            <w:webHidden/>
          </w:rPr>
          <w:fldChar w:fldCharType="end"/>
        </w:r>
      </w:hyperlink>
    </w:p>
    <w:p w:rsidR="00751A78" w:rsidRDefault="00022861">
      <w:pPr>
        <w:pStyle w:val="Spistreci2"/>
        <w:tabs>
          <w:tab w:val="left" w:pos="880"/>
        </w:tabs>
        <w:rPr>
          <w:rFonts w:asciiTheme="minorHAnsi" w:eastAsiaTheme="minorEastAsia" w:hAnsiTheme="minorHAnsi" w:cstheme="minorBidi"/>
          <w:noProof/>
          <w:color w:val="auto"/>
          <w:kern w:val="0"/>
          <w:sz w:val="22"/>
          <w:szCs w:val="22"/>
          <w:lang w:eastAsia="pl-PL" w:bidi="ar-SA"/>
        </w:rPr>
      </w:pPr>
      <w:hyperlink w:anchor="_Toc95913508" w:history="1">
        <w:r w:rsidR="00751A78" w:rsidRPr="00D344FD">
          <w:rPr>
            <w:rStyle w:val="Hipercze"/>
            <w:noProof/>
          </w:rPr>
          <w:t>11.</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Charakterystyka energetyczna  budynku</w:t>
        </w:r>
        <w:r w:rsidR="00751A78">
          <w:rPr>
            <w:noProof/>
            <w:webHidden/>
          </w:rPr>
          <w:tab/>
        </w:r>
        <w:r w:rsidR="00304441">
          <w:rPr>
            <w:noProof/>
            <w:webHidden/>
          </w:rPr>
          <w:tab/>
        </w:r>
        <w:r>
          <w:rPr>
            <w:noProof/>
            <w:webHidden/>
          </w:rPr>
          <w:fldChar w:fldCharType="begin"/>
        </w:r>
        <w:r w:rsidR="00751A78">
          <w:rPr>
            <w:noProof/>
            <w:webHidden/>
          </w:rPr>
          <w:instrText xml:space="preserve"> PAGEREF _Toc95913508 \h </w:instrText>
        </w:r>
        <w:r>
          <w:rPr>
            <w:noProof/>
            <w:webHidden/>
          </w:rPr>
        </w:r>
        <w:r>
          <w:rPr>
            <w:noProof/>
            <w:webHidden/>
          </w:rPr>
          <w:fldChar w:fldCharType="separate"/>
        </w:r>
        <w:r w:rsidR="00D45A25">
          <w:rPr>
            <w:noProof/>
            <w:webHidden/>
          </w:rPr>
          <w:t>41</w:t>
        </w:r>
        <w:r>
          <w:rPr>
            <w:noProof/>
            <w:webHidden/>
          </w:rPr>
          <w:fldChar w:fldCharType="end"/>
        </w:r>
      </w:hyperlink>
    </w:p>
    <w:p w:rsidR="00751A78" w:rsidRDefault="00022861">
      <w:pPr>
        <w:pStyle w:val="Spistreci2"/>
        <w:tabs>
          <w:tab w:val="left" w:pos="880"/>
        </w:tabs>
        <w:rPr>
          <w:rFonts w:asciiTheme="minorHAnsi" w:eastAsiaTheme="minorEastAsia" w:hAnsiTheme="minorHAnsi" w:cstheme="minorBidi"/>
          <w:noProof/>
          <w:color w:val="auto"/>
          <w:kern w:val="0"/>
          <w:sz w:val="22"/>
          <w:szCs w:val="22"/>
          <w:lang w:eastAsia="pl-PL" w:bidi="ar-SA"/>
        </w:rPr>
      </w:pPr>
      <w:hyperlink w:anchor="_Toc95913509" w:history="1">
        <w:r w:rsidR="00751A78" w:rsidRPr="00D344FD">
          <w:rPr>
            <w:rStyle w:val="Hipercze"/>
            <w:noProof/>
          </w:rPr>
          <w:t>12.</w:t>
        </w:r>
        <w:r w:rsidR="00751A78">
          <w:rPr>
            <w:rFonts w:asciiTheme="minorHAnsi" w:eastAsiaTheme="minorEastAsia" w:hAnsiTheme="minorHAnsi" w:cstheme="minorBidi"/>
            <w:noProof/>
            <w:color w:val="auto"/>
            <w:kern w:val="0"/>
            <w:sz w:val="22"/>
            <w:szCs w:val="22"/>
            <w:lang w:eastAsia="pl-PL" w:bidi="ar-SA"/>
          </w:rPr>
          <w:tab/>
        </w:r>
        <w:r w:rsidR="00751A78" w:rsidRPr="00D344FD">
          <w:rPr>
            <w:rStyle w:val="Hipercze"/>
            <w:noProof/>
          </w:rPr>
          <w:t>Uwagi uzupełniające</w:t>
        </w:r>
        <w:r w:rsidR="00751A78">
          <w:rPr>
            <w:noProof/>
            <w:webHidden/>
          </w:rPr>
          <w:tab/>
        </w:r>
        <w:r w:rsidR="00304441">
          <w:rPr>
            <w:noProof/>
            <w:webHidden/>
          </w:rPr>
          <w:tab/>
        </w:r>
        <w:r>
          <w:rPr>
            <w:noProof/>
            <w:webHidden/>
          </w:rPr>
          <w:fldChar w:fldCharType="begin"/>
        </w:r>
        <w:r w:rsidR="00751A78">
          <w:rPr>
            <w:noProof/>
            <w:webHidden/>
          </w:rPr>
          <w:instrText xml:space="preserve"> PAGEREF _Toc95913509 \h </w:instrText>
        </w:r>
        <w:r>
          <w:rPr>
            <w:noProof/>
            <w:webHidden/>
          </w:rPr>
        </w:r>
        <w:r>
          <w:rPr>
            <w:noProof/>
            <w:webHidden/>
          </w:rPr>
          <w:fldChar w:fldCharType="separate"/>
        </w:r>
        <w:r w:rsidR="00D45A25">
          <w:rPr>
            <w:noProof/>
            <w:webHidden/>
          </w:rPr>
          <w:t>41</w:t>
        </w:r>
        <w:r>
          <w:rPr>
            <w:noProof/>
            <w:webHidden/>
          </w:rPr>
          <w:fldChar w:fldCharType="end"/>
        </w:r>
      </w:hyperlink>
    </w:p>
    <w:p w:rsidR="00751A78" w:rsidRDefault="00022861">
      <w:pPr>
        <w:pStyle w:val="Spistreci1"/>
        <w:tabs>
          <w:tab w:val="left" w:pos="566"/>
        </w:tabs>
        <w:rPr>
          <w:rFonts w:asciiTheme="minorHAnsi" w:eastAsiaTheme="minorEastAsia" w:hAnsiTheme="minorHAnsi" w:cstheme="minorBidi"/>
          <w:noProof/>
          <w:kern w:val="0"/>
          <w:sz w:val="22"/>
          <w:szCs w:val="22"/>
          <w:lang w:eastAsia="pl-PL" w:bidi="ar-SA"/>
        </w:rPr>
      </w:pPr>
      <w:hyperlink w:anchor="_Toc95913510" w:history="1">
        <w:r w:rsidR="00751A78" w:rsidRPr="00D344FD">
          <w:rPr>
            <w:rStyle w:val="Hipercze"/>
            <w:noProof/>
          </w:rPr>
          <w:t>IV.</w:t>
        </w:r>
        <w:r w:rsidR="00751A78">
          <w:rPr>
            <w:rFonts w:asciiTheme="minorHAnsi" w:eastAsiaTheme="minorEastAsia" w:hAnsiTheme="minorHAnsi" w:cstheme="minorBidi"/>
            <w:noProof/>
            <w:kern w:val="0"/>
            <w:sz w:val="22"/>
            <w:szCs w:val="22"/>
            <w:lang w:eastAsia="pl-PL" w:bidi="ar-SA"/>
          </w:rPr>
          <w:tab/>
        </w:r>
        <w:r w:rsidR="00751A78" w:rsidRPr="00D344FD">
          <w:rPr>
            <w:rStyle w:val="Hipercze"/>
            <w:noProof/>
          </w:rPr>
          <w:t>CZĘŚĆ GRAFICZNA</w:t>
        </w:r>
        <w:r w:rsidR="00304441">
          <w:rPr>
            <w:noProof/>
            <w:webHidden/>
          </w:rPr>
          <w:tab/>
        </w:r>
        <w:r>
          <w:rPr>
            <w:noProof/>
            <w:webHidden/>
          </w:rPr>
          <w:fldChar w:fldCharType="begin"/>
        </w:r>
        <w:r w:rsidR="00751A78">
          <w:rPr>
            <w:noProof/>
            <w:webHidden/>
          </w:rPr>
          <w:instrText xml:space="preserve"> PAGEREF _Toc95913510 \h </w:instrText>
        </w:r>
        <w:r>
          <w:rPr>
            <w:noProof/>
            <w:webHidden/>
          </w:rPr>
        </w:r>
        <w:r>
          <w:rPr>
            <w:noProof/>
            <w:webHidden/>
          </w:rPr>
          <w:fldChar w:fldCharType="separate"/>
        </w:r>
        <w:r w:rsidR="00D45A25">
          <w:rPr>
            <w:noProof/>
            <w:webHidden/>
          </w:rPr>
          <w:t>42</w:t>
        </w:r>
        <w:r>
          <w:rPr>
            <w:noProof/>
            <w:webHidden/>
          </w:rPr>
          <w:fldChar w:fldCharType="end"/>
        </w:r>
      </w:hyperlink>
    </w:p>
    <w:p w:rsidR="009A23D3" w:rsidRDefault="00022861">
      <w:r>
        <w:rPr>
          <w:rFonts w:ascii="Calibri" w:hAnsi="Calibri"/>
          <w:sz w:val="20"/>
        </w:rPr>
        <w:fldChar w:fldCharType="end"/>
      </w:r>
    </w:p>
    <w:p w:rsidR="00F36B75" w:rsidRDefault="00F36B75">
      <w:pPr>
        <w:pStyle w:val="Tekstpodstawowy"/>
        <w:rPr>
          <w:sz w:val="20"/>
          <w:szCs w:val="20"/>
        </w:rPr>
      </w:pPr>
    </w:p>
    <w:p w:rsidR="00F01E02" w:rsidRDefault="00F01E02">
      <w:pPr>
        <w:pStyle w:val="Nagwek1"/>
        <w:jc w:val="both"/>
      </w:pPr>
      <w:bookmarkStart w:id="5" w:name="__RefHeading___Toc3515_661635982"/>
      <w:bookmarkStart w:id="6" w:name="_Toc90625265"/>
      <w:bookmarkStart w:id="7" w:name="_Toc95913443"/>
      <w:bookmarkEnd w:id="5"/>
      <w:r>
        <w:rPr>
          <w:rFonts w:ascii="Calibri" w:hAnsi="Calibri"/>
        </w:rPr>
        <w:t>DOKUMENTY FORMALNO-PRAWNE</w:t>
      </w:r>
      <w:bookmarkEnd w:id="6"/>
      <w:bookmarkEnd w:id="7"/>
    </w:p>
    <w:p w:rsidR="00F01E02" w:rsidRDefault="00F01E02">
      <w:pPr>
        <w:pStyle w:val="Nagwek2"/>
      </w:pPr>
      <w:bookmarkStart w:id="8" w:name="_Toc90625266"/>
      <w:bookmarkStart w:id="9" w:name="_Toc95913444"/>
      <w:r>
        <w:rPr>
          <w:rStyle w:val="Domylnaczcionkaakapitu2"/>
          <w:rFonts w:cs="Arial Narrow"/>
          <w:b w:val="0"/>
          <w:bCs w:val="0"/>
        </w:rPr>
        <w:t>Kopia decyzji o nadaniu uprawnień budowlanych</w:t>
      </w:r>
      <w:bookmarkEnd w:id="8"/>
      <w:bookmarkEnd w:id="9"/>
    </w:p>
    <w:p w:rsidR="00F01E02" w:rsidRDefault="00F153BF">
      <w:pPr>
        <w:pStyle w:val="Tekstpodstawowy"/>
        <w:rPr>
          <w:sz w:val="24"/>
        </w:rPr>
      </w:pPr>
      <w:r>
        <w:rPr>
          <w:noProof/>
          <w:lang w:eastAsia="pl-PL" w:bidi="ar-SA"/>
        </w:rPr>
        <w:drawing>
          <wp:anchor distT="0" distB="0" distL="0" distR="0" simplePos="0" relativeHeight="251658240" behindDoc="0" locked="0" layoutInCell="1" allowOverlap="1">
            <wp:simplePos x="0" y="0"/>
            <wp:positionH relativeFrom="column">
              <wp:posOffset>602615</wp:posOffset>
            </wp:positionH>
            <wp:positionV relativeFrom="paragraph">
              <wp:posOffset>5080</wp:posOffset>
            </wp:positionV>
            <wp:extent cx="5154930" cy="8179435"/>
            <wp:effectExtent l="0" t="0" r="0" b="0"/>
            <wp:wrapSquare wrapText="largest"/>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54930" cy="8179435"/>
                    </a:xfrm>
                    <a:prstGeom prst="rect">
                      <a:avLst/>
                    </a:prstGeom>
                    <a:solidFill>
                      <a:srgbClr val="FFFFFF"/>
                    </a:solidFill>
                    <a:ln>
                      <a:noFill/>
                    </a:ln>
                  </pic:spPr>
                </pic:pic>
              </a:graphicData>
            </a:graphic>
          </wp:anchor>
        </w:drawing>
      </w:r>
    </w:p>
    <w:p w:rsidR="00F01E02" w:rsidRDefault="005E7AE1" w:rsidP="005E7AE1">
      <w:pPr>
        <w:pStyle w:val="Tekstpodstawowy"/>
        <w:pageBreakBefore/>
        <w:rPr>
          <w:sz w:val="24"/>
        </w:rPr>
      </w:pPr>
      <w:r>
        <w:rPr>
          <w:noProof/>
          <w:sz w:val="24"/>
          <w:lang w:eastAsia="pl-PL" w:bidi="ar-SA"/>
        </w:rPr>
        <w:drawing>
          <wp:inline distT="0" distB="0" distL="0" distR="0">
            <wp:extent cx="6120130" cy="8740775"/>
            <wp:effectExtent l="0" t="0" r="0" b="317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8"/>
                    <pic:cNvPicPr/>
                  </pic:nvPicPr>
                  <pic:blipFill>
                    <a:blip r:embed="rId9">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120130" cy="8740775"/>
                    </a:xfrm>
                    <a:prstGeom prst="rect">
                      <a:avLst/>
                    </a:prstGeom>
                  </pic:spPr>
                </pic:pic>
              </a:graphicData>
            </a:graphic>
          </wp:inline>
        </w:drawing>
      </w:r>
    </w:p>
    <w:p w:rsidR="00F01E02" w:rsidRDefault="00F01E02">
      <w:pPr>
        <w:pStyle w:val="Nagwek2"/>
        <w:pageBreakBefore/>
      </w:pPr>
      <w:bookmarkStart w:id="10" w:name="_Toc90625267"/>
      <w:bookmarkStart w:id="11" w:name="_Toc95913445"/>
      <w:r>
        <w:rPr>
          <w:rStyle w:val="Domylnaczcionkaakapitu2"/>
          <w:rFonts w:cs="Arial Narrow"/>
          <w:b w:val="0"/>
          <w:bCs w:val="0"/>
        </w:rPr>
        <w:t xml:space="preserve">Kopia zaświadczenia o przynależności do </w:t>
      </w:r>
      <w:r>
        <w:rPr>
          <w:rStyle w:val="Domylnaczcionkaakapitu2"/>
          <w:rFonts w:eastAsia="SimSun" w:cs="Arial Narrow"/>
          <w:b w:val="0"/>
          <w:bCs w:val="0"/>
        </w:rPr>
        <w:t xml:space="preserve">właściwej </w:t>
      </w:r>
      <w:r>
        <w:rPr>
          <w:rStyle w:val="Domylnaczcionkaakapitu2"/>
          <w:rFonts w:cs="Arial Narrow"/>
          <w:b w:val="0"/>
          <w:bCs w:val="0"/>
        </w:rPr>
        <w:t>izby samorządu zawodowego</w:t>
      </w:r>
      <w:bookmarkEnd w:id="10"/>
      <w:bookmarkEnd w:id="11"/>
    </w:p>
    <w:p w:rsidR="00F01E02" w:rsidRDefault="00F153BF">
      <w:pPr>
        <w:pStyle w:val="Tekstpodstawowy"/>
      </w:pPr>
      <w:r>
        <w:rPr>
          <w:noProof/>
          <w:lang w:eastAsia="pl-PL" w:bidi="ar-SA"/>
        </w:rPr>
        <w:drawing>
          <wp:anchor distT="0" distB="0" distL="0" distR="0" simplePos="0" relativeHeight="251660288" behindDoc="0" locked="0" layoutInCell="1" allowOverlap="1">
            <wp:simplePos x="0" y="0"/>
            <wp:positionH relativeFrom="column">
              <wp:align>center</wp:align>
            </wp:positionH>
            <wp:positionV relativeFrom="paragraph">
              <wp:align>top</wp:align>
            </wp:positionV>
            <wp:extent cx="6119495" cy="8131810"/>
            <wp:effectExtent l="0" t="0" r="0" b="0"/>
            <wp:wrapSquare wrapText="largest"/>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19495" cy="8131810"/>
                    </a:xfrm>
                    <a:prstGeom prst="rect">
                      <a:avLst/>
                    </a:prstGeom>
                    <a:solidFill>
                      <a:srgbClr val="FFFFFF"/>
                    </a:solidFill>
                    <a:ln>
                      <a:noFill/>
                    </a:ln>
                  </pic:spPr>
                </pic:pic>
              </a:graphicData>
            </a:graphic>
          </wp:anchor>
        </w:drawing>
      </w:r>
    </w:p>
    <w:p w:rsidR="00F01E02" w:rsidRDefault="00F01E02">
      <w:pPr>
        <w:pStyle w:val="Tekstpodstawowy"/>
      </w:pPr>
    </w:p>
    <w:p w:rsidR="005E7AE1" w:rsidRDefault="005E7AE1">
      <w:pPr>
        <w:pStyle w:val="Tekstpodstawowy"/>
      </w:pPr>
      <w:r>
        <w:rPr>
          <w:noProof/>
          <w:lang w:eastAsia="pl-PL" w:bidi="ar-SA"/>
        </w:rPr>
        <w:drawing>
          <wp:inline distT="0" distB="0" distL="0" distR="0">
            <wp:extent cx="6120130" cy="8709025"/>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9"/>
                    <pic:cNvPicPr/>
                  </pic:nvPicPr>
                  <pic:blipFill>
                    <a:blip r:embed="rId1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120130" cy="8709025"/>
                    </a:xfrm>
                    <a:prstGeom prst="rect">
                      <a:avLst/>
                    </a:prstGeom>
                  </pic:spPr>
                </pic:pic>
              </a:graphicData>
            </a:graphic>
          </wp:inline>
        </w:drawing>
      </w:r>
    </w:p>
    <w:p w:rsidR="00F01E02" w:rsidRDefault="00F01E02">
      <w:pPr>
        <w:pStyle w:val="Nagwek2"/>
        <w:pageBreakBefore/>
      </w:pPr>
      <w:bookmarkStart w:id="12" w:name="_Toc90625268"/>
      <w:bookmarkStart w:id="13" w:name="_Toc95913446"/>
      <w:r>
        <w:rPr>
          <w:rStyle w:val="Domylnaczcionkaakapitu2"/>
          <w:rFonts w:cs="Arial Narrow"/>
          <w:b w:val="0"/>
          <w:bCs w:val="0"/>
        </w:rPr>
        <w:t xml:space="preserve">Oświadczenia projektantów o sporządzeniu projektu budowlanego zgodnie </w:t>
      </w:r>
      <w:r>
        <w:rPr>
          <w:rStyle w:val="Domylnaczcionkaakapitu2"/>
          <w:rFonts w:cs="Arial Narrow"/>
          <w:b w:val="0"/>
          <w:bCs w:val="0"/>
        </w:rPr>
        <w:br/>
        <w:t>z obowiązującymi przepisami i zasadami wiedzy technicznej</w:t>
      </w:r>
      <w:bookmarkEnd w:id="12"/>
      <w:bookmarkEnd w:id="13"/>
    </w:p>
    <w:p w:rsidR="00F01E02" w:rsidRDefault="00F01E02">
      <w:pPr>
        <w:pStyle w:val="Tekstpodstawowy"/>
      </w:pPr>
    </w:p>
    <w:p w:rsidR="00F01E02" w:rsidRDefault="00F01E02">
      <w:r>
        <w:rPr>
          <w:rFonts w:ascii="Calibri" w:hAnsi="Calibri" w:cs="Calibri"/>
        </w:rPr>
        <w:t>WIEWIÓRA &amp; GOLCZYK ARCHITEKCI</w:t>
      </w:r>
      <w:r>
        <w:rPr>
          <w:rFonts w:ascii="Calibri" w:hAnsi="Calibri" w:cs="Calibri"/>
        </w:rPr>
        <w:tab/>
      </w:r>
      <w:r>
        <w:rPr>
          <w:rFonts w:ascii="Calibri" w:hAnsi="Calibri" w:cs="Calibri"/>
        </w:rPr>
        <w:tab/>
      </w:r>
      <w:r>
        <w:rPr>
          <w:rFonts w:ascii="Calibri" w:hAnsi="Calibri" w:cs="Calibri"/>
        </w:rPr>
        <w:tab/>
        <w:t xml:space="preserve">           Żywiec, </w:t>
      </w:r>
      <w:r w:rsidR="005E7AE1">
        <w:rPr>
          <w:rFonts w:ascii="Calibri" w:hAnsi="Calibri" w:cs="Calibri"/>
        </w:rPr>
        <w:t>styczeń</w:t>
      </w:r>
      <w:r>
        <w:rPr>
          <w:rFonts w:ascii="Calibri" w:hAnsi="Calibri" w:cs="Calibri"/>
        </w:rPr>
        <w:t xml:space="preserve"> 202</w:t>
      </w:r>
      <w:r w:rsidR="005E7AE1">
        <w:rPr>
          <w:rFonts w:ascii="Calibri" w:hAnsi="Calibri" w:cs="Calibri"/>
        </w:rPr>
        <w:t>2</w:t>
      </w:r>
      <w:r>
        <w:rPr>
          <w:rFonts w:ascii="Calibri" w:hAnsi="Calibri" w:cs="Calibri"/>
        </w:rPr>
        <w:t xml:space="preserve"> r.</w:t>
      </w:r>
    </w:p>
    <w:p w:rsidR="00F01E02" w:rsidRDefault="00F01E02">
      <w:r>
        <w:rPr>
          <w:rFonts w:ascii="Calibri" w:hAnsi="Calibri" w:cs="Calibri"/>
        </w:rPr>
        <w:t>spółka z ograniczoną odpowiedzialnością sp. k.</w:t>
      </w:r>
    </w:p>
    <w:p w:rsidR="00F01E02" w:rsidRDefault="00F01E02">
      <w:r>
        <w:rPr>
          <w:rFonts w:ascii="Calibri" w:hAnsi="Calibri" w:cs="Calibri"/>
        </w:rPr>
        <w:t>ul. Kościuszki 42/15</w:t>
      </w:r>
    </w:p>
    <w:p w:rsidR="00F01E02" w:rsidRDefault="00F01E02">
      <w:r>
        <w:rPr>
          <w:rFonts w:ascii="Calibri" w:hAnsi="Calibri" w:cs="Calibri"/>
        </w:rPr>
        <w:t>34-300 Żywiec</w:t>
      </w:r>
    </w:p>
    <w:p w:rsidR="00F01E02" w:rsidRDefault="00F01E02">
      <w:pPr>
        <w:rPr>
          <w:rFonts w:ascii="Calibri" w:hAnsi="Calibri" w:cs="Calibri"/>
        </w:rPr>
      </w:pPr>
    </w:p>
    <w:p w:rsidR="00F01E02" w:rsidRDefault="00F01E02">
      <w:r>
        <w:rPr>
          <w:rFonts w:ascii="Calibri" w:hAnsi="Calibri" w:cs="Calibri"/>
        </w:rPr>
        <w:t>Główny projektant (obiektu):</w:t>
      </w:r>
    </w:p>
    <w:p w:rsidR="00F01E02" w:rsidRDefault="00F01E02">
      <w:r>
        <w:rPr>
          <w:rFonts w:ascii="Calibri" w:hAnsi="Calibri" w:cs="Calibri"/>
        </w:rPr>
        <w:t xml:space="preserve">mgr inż. arch. </w:t>
      </w:r>
      <w:r>
        <w:rPr>
          <w:rFonts w:ascii="Calibri" w:hAnsi="Calibri" w:cs="Calibri"/>
          <w:b/>
          <w:bCs/>
        </w:rPr>
        <w:t>Maciej Wiewióra</w:t>
      </w:r>
    </w:p>
    <w:p w:rsidR="00F01E02" w:rsidRDefault="00F01E02">
      <w:r>
        <w:rPr>
          <w:rFonts w:ascii="Calibri" w:eastAsia="SimSun" w:hAnsi="Calibri" w:cs="Calibri"/>
          <w:sz w:val="20"/>
          <w:szCs w:val="20"/>
        </w:rPr>
        <w:t>Uprawnienia budowlane</w:t>
      </w:r>
      <w:r>
        <w:rPr>
          <w:rFonts w:ascii="Calibri" w:hAnsi="Calibri" w:cs="Calibri"/>
          <w:sz w:val="20"/>
          <w:szCs w:val="20"/>
        </w:rPr>
        <w:t xml:space="preserve"> do projektowania </w:t>
      </w:r>
      <w:r>
        <w:rPr>
          <w:rFonts w:ascii="Calibri" w:hAnsi="Calibri" w:cs="Calibri"/>
          <w:sz w:val="20"/>
          <w:szCs w:val="20"/>
        </w:rPr>
        <w:br/>
        <w:t xml:space="preserve">i kierowania robotami budowlanymi bez </w:t>
      </w:r>
    </w:p>
    <w:p w:rsidR="00F01E02" w:rsidRDefault="00F01E02">
      <w:r>
        <w:rPr>
          <w:rFonts w:ascii="Calibri" w:hAnsi="Calibri" w:cs="Calibri"/>
          <w:sz w:val="20"/>
          <w:szCs w:val="20"/>
        </w:rPr>
        <w:t>ograniczeń w specjalności architektonicznej</w:t>
      </w:r>
    </w:p>
    <w:p w:rsidR="00F01E02" w:rsidRDefault="00F01E02">
      <w:r>
        <w:rPr>
          <w:rFonts w:ascii="Calibri" w:hAnsi="Calibri" w:cs="Calibri"/>
          <w:sz w:val="20"/>
          <w:szCs w:val="20"/>
        </w:rPr>
        <w:t xml:space="preserve">Nr uprawnień: </w:t>
      </w:r>
      <w:r>
        <w:rPr>
          <w:rFonts w:ascii="Calibri" w:hAnsi="Calibri" w:cs="Calibri"/>
          <w:b/>
          <w:bCs/>
          <w:sz w:val="20"/>
          <w:szCs w:val="20"/>
        </w:rPr>
        <w:t>195/94 B-B</w:t>
      </w:r>
    </w:p>
    <w:p w:rsidR="005E7AE1" w:rsidRDefault="005E7AE1">
      <w:pPr>
        <w:rPr>
          <w:rFonts w:ascii="Calibri" w:hAnsi="Calibri" w:cs="Calibri"/>
        </w:rPr>
      </w:pPr>
    </w:p>
    <w:p w:rsidR="00F01E02" w:rsidRDefault="00F01E02">
      <w:r>
        <w:rPr>
          <w:rFonts w:ascii="Calibri" w:hAnsi="Calibri" w:cs="Calibri"/>
        </w:rPr>
        <w:t>Sprawdzający:</w:t>
      </w:r>
    </w:p>
    <w:p w:rsidR="00F01E02" w:rsidRDefault="00F01E02">
      <w:r>
        <w:rPr>
          <w:rFonts w:ascii="Calibri" w:hAnsi="Calibri" w:cs="Calibri"/>
        </w:rPr>
        <w:t xml:space="preserve">mgr inż. arch. </w:t>
      </w:r>
      <w:r w:rsidR="005E7AE1">
        <w:rPr>
          <w:rFonts w:ascii="Calibri" w:hAnsi="Calibri" w:cs="Calibri"/>
          <w:b/>
          <w:bCs/>
        </w:rPr>
        <w:t>Marek Pietraszko</w:t>
      </w:r>
    </w:p>
    <w:p w:rsidR="00F01E02" w:rsidRDefault="00F01E02">
      <w:r>
        <w:rPr>
          <w:rFonts w:ascii="Calibri" w:eastAsia="SimSun" w:hAnsi="Calibri" w:cs="Calibri"/>
          <w:sz w:val="20"/>
          <w:szCs w:val="20"/>
        </w:rPr>
        <w:t>Uprawnienia budowlane</w:t>
      </w:r>
      <w:r>
        <w:rPr>
          <w:rFonts w:ascii="Calibri" w:hAnsi="Calibri" w:cs="Calibri"/>
          <w:sz w:val="20"/>
          <w:szCs w:val="20"/>
        </w:rPr>
        <w:t xml:space="preserve"> do projektowania </w:t>
      </w:r>
      <w:r>
        <w:rPr>
          <w:rFonts w:ascii="Calibri" w:hAnsi="Calibri" w:cs="Calibri"/>
          <w:sz w:val="20"/>
          <w:szCs w:val="20"/>
        </w:rPr>
        <w:br/>
        <w:t xml:space="preserve">i kierowania robotami budowlanymi bez </w:t>
      </w:r>
    </w:p>
    <w:p w:rsidR="00F01E02" w:rsidRDefault="00F01E02">
      <w:r>
        <w:rPr>
          <w:rFonts w:ascii="Calibri" w:hAnsi="Calibri" w:cs="Calibri"/>
          <w:sz w:val="20"/>
          <w:szCs w:val="20"/>
        </w:rPr>
        <w:t>ograniczeń w specjalności architektonicznej</w:t>
      </w:r>
    </w:p>
    <w:p w:rsidR="00F01E02" w:rsidRDefault="00F01E02">
      <w:r>
        <w:rPr>
          <w:rFonts w:ascii="Calibri" w:hAnsi="Calibri" w:cs="Calibri"/>
          <w:b/>
          <w:bCs/>
          <w:sz w:val="20"/>
          <w:szCs w:val="20"/>
        </w:rPr>
        <w:t xml:space="preserve">Nr uprawnień: </w:t>
      </w:r>
      <w:r w:rsidR="005E7AE1">
        <w:rPr>
          <w:rFonts w:ascii="Calibri" w:hAnsi="Calibri" w:cs="Calibri"/>
          <w:b/>
          <w:bCs/>
          <w:sz w:val="20"/>
          <w:szCs w:val="20"/>
        </w:rPr>
        <w:t>25</w:t>
      </w:r>
      <w:r>
        <w:rPr>
          <w:rFonts w:ascii="Calibri" w:hAnsi="Calibri" w:cs="Calibri"/>
          <w:b/>
          <w:bCs/>
          <w:sz w:val="20"/>
          <w:szCs w:val="20"/>
        </w:rPr>
        <w:t>/</w:t>
      </w:r>
      <w:r w:rsidR="005E7AE1">
        <w:rPr>
          <w:rFonts w:ascii="Calibri" w:hAnsi="Calibri" w:cs="Calibri"/>
          <w:b/>
          <w:bCs/>
          <w:sz w:val="20"/>
          <w:szCs w:val="20"/>
        </w:rPr>
        <w:t>08</w:t>
      </w:r>
      <w:r>
        <w:rPr>
          <w:rFonts w:ascii="Calibri" w:hAnsi="Calibri" w:cs="Calibri"/>
          <w:b/>
          <w:bCs/>
          <w:sz w:val="20"/>
          <w:szCs w:val="20"/>
        </w:rPr>
        <w:t>/</w:t>
      </w:r>
      <w:r w:rsidR="005E7AE1">
        <w:rPr>
          <w:rFonts w:ascii="Calibri" w:hAnsi="Calibri" w:cs="Calibri"/>
          <w:b/>
          <w:bCs/>
          <w:sz w:val="20"/>
          <w:szCs w:val="20"/>
        </w:rPr>
        <w:t>SLOKK</w:t>
      </w:r>
    </w:p>
    <w:p w:rsidR="00F01E02" w:rsidRDefault="00F01E02">
      <w:pPr>
        <w:rPr>
          <w:rFonts w:ascii="Calibri" w:hAnsi="Calibri" w:cs="Calibri"/>
        </w:rPr>
      </w:pPr>
    </w:p>
    <w:p w:rsidR="00F01E02" w:rsidRDefault="00F01E02">
      <w:pPr>
        <w:rPr>
          <w:rFonts w:ascii="Calibri" w:hAnsi="Calibri" w:cs="Calibri"/>
        </w:rPr>
      </w:pPr>
    </w:p>
    <w:p w:rsidR="00F01E02" w:rsidRDefault="00F01E02">
      <w:pPr>
        <w:jc w:val="center"/>
      </w:pPr>
      <w:r>
        <w:rPr>
          <w:rFonts w:ascii="Calibri" w:hAnsi="Calibri" w:cs="Calibri"/>
          <w:b/>
          <w:sz w:val="26"/>
          <w:szCs w:val="26"/>
        </w:rPr>
        <w:t>OŚWIADCZENIE PROJEKTANTA</w:t>
      </w:r>
    </w:p>
    <w:p w:rsidR="00F01E02" w:rsidRDefault="00F01E02">
      <w:pPr>
        <w:rPr>
          <w:rFonts w:ascii="Calibri" w:hAnsi="Calibri" w:cs="Calibri"/>
        </w:rPr>
      </w:pPr>
    </w:p>
    <w:p w:rsidR="00F01E02" w:rsidRPr="00F92CB1" w:rsidRDefault="00F01E02">
      <w:pPr>
        <w:pStyle w:val="Tekstpodstawowy"/>
        <w:rPr>
          <w:szCs w:val="22"/>
        </w:rPr>
      </w:pPr>
      <w:r w:rsidRPr="00F92CB1">
        <w:rPr>
          <w:rFonts w:cs="Calibri"/>
          <w:szCs w:val="22"/>
        </w:rPr>
        <w:t xml:space="preserve">Zgodnie z art. 34 ust. 3d pkt 3 ustawy z dnia 7 lipca 1994r. prawa budowlanego (z </w:t>
      </w:r>
      <w:proofErr w:type="spellStart"/>
      <w:r w:rsidRPr="00F92CB1">
        <w:rPr>
          <w:rFonts w:cs="Calibri"/>
          <w:szCs w:val="22"/>
        </w:rPr>
        <w:t>późn</w:t>
      </w:r>
      <w:proofErr w:type="spellEnd"/>
      <w:r w:rsidRPr="00F92CB1">
        <w:rPr>
          <w:rFonts w:cs="Calibri"/>
          <w:szCs w:val="22"/>
        </w:rPr>
        <w:t>. zm.), niniejszym oświadczam, że projekt budowlany, pn.:</w:t>
      </w:r>
    </w:p>
    <w:p w:rsidR="00F01E02" w:rsidRDefault="00F01E02">
      <w:pPr>
        <w:pStyle w:val="Tekstpodstawowy"/>
      </w:pPr>
    </w:p>
    <w:p w:rsidR="00F01E02" w:rsidRDefault="005E7AE1">
      <w:pPr>
        <w:pStyle w:val="Tekstpodstawowy"/>
        <w:rPr>
          <w:b/>
          <w:bCs/>
          <w:szCs w:val="22"/>
        </w:rPr>
      </w:pPr>
      <w:r>
        <w:rPr>
          <w:szCs w:val="22"/>
        </w:rPr>
        <w:t>„</w:t>
      </w:r>
      <w:r>
        <w:rPr>
          <w:b/>
          <w:bCs/>
          <w:szCs w:val="22"/>
        </w:rPr>
        <w:t>Budowa centrum sportowo-rekreacyjno-wypoczynkowego z basenami zewnętrznymi i przyległym zagospodarowaniem terenu przy ul. 3-go Maja w Węgierskiej Górce”</w:t>
      </w:r>
    </w:p>
    <w:p w:rsidR="005E7AE1" w:rsidRDefault="005E7AE1">
      <w:pPr>
        <w:pStyle w:val="Tekstpodstawowy"/>
      </w:pPr>
    </w:p>
    <w:p w:rsidR="00F01E02" w:rsidRDefault="00F01E02">
      <w:pPr>
        <w:pStyle w:val="Tekstpodstawowy"/>
      </w:pPr>
      <w:r>
        <w:t>dla:</w:t>
      </w:r>
    </w:p>
    <w:p w:rsidR="00F01E02" w:rsidRDefault="00F01E02">
      <w:pPr>
        <w:pStyle w:val="Tekstpodstawowy"/>
      </w:pPr>
    </w:p>
    <w:p w:rsidR="00F01E02" w:rsidRDefault="005E7AE1">
      <w:pPr>
        <w:pStyle w:val="Tekstpodstawowy"/>
      </w:pPr>
      <w:r>
        <w:t>Gminy Węgierska Górka</w:t>
      </w:r>
    </w:p>
    <w:p w:rsidR="00F01E02" w:rsidRPr="00F92CB1" w:rsidRDefault="00F01E02">
      <w:pPr>
        <w:pStyle w:val="Tekstpodstawowy"/>
        <w:rPr>
          <w:szCs w:val="22"/>
        </w:rPr>
      </w:pPr>
      <w:r w:rsidRPr="00F92CB1">
        <w:rPr>
          <w:szCs w:val="22"/>
        </w:rPr>
        <w:t>adres:</w:t>
      </w:r>
      <w:r w:rsidRPr="00F92CB1">
        <w:rPr>
          <w:szCs w:val="22"/>
        </w:rPr>
        <w:tab/>
      </w:r>
      <w:r w:rsidRPr="00F92CB1">
        <w:rPr>
          <w:szCs w:val="22"/>
        </w:rPr>
        <w:tab/>
      </w:r>
      <w:r w:rsidR="005E7AE1" w:rsidRPr="00F92CB1">
        <w:rPr>
          <w:rStyle w:val="Pogrubienie"/>
          <w:rFonts w:eastAsia="SimSun" w:cs="Mangal"/>
          <w:b w:val="0"/>
          <w:bCs w:val="0"/>
          <w:szCs w:val="22"/>
          <w:shd w:val="clear" w:color="auto" w:fill="FFFFFF"/>
        </w:rPr>
        <w:t>34-350 Węgierska Górka</w:t>
      </w:r>
    </w:p>
    <w:p w:rsidR="00F01E02" w:rsidRDefault="00F01E02">
      <w:pPr>
        <w:pStyle w:val="Tekstpodstawowy"/>
      </w:pPr>
      <w:r>
        <w:rPr>
          <w:rStyle w:val="Pogrubienie"/>
        </w:rPr>
        <w:tab/>
      </w:r>
      <w:r>
        <w:rPr>
          <w:rStyle w:val="Pogrubienie"/>
        </w:rPr>
        <w:tab/>
        <w:t xml:space="preserve">ul. </w:t>
      </w:r>
      <w:r w:rsidR="005E7AE1">
        <w:rPr>
          <w:rStyle w:val="Pogrubienie"/>
        </w:rPr>
        <w:t>Zielona 43</w:t>
      </w:r>
    </w:p>
    <w:p w:rsidR="00F01E02" w:rsidRDefault="00F01E02">
      <w:pPr>
        <w:pStyle w:val="Tekstpodstawowy"/>
      </w:pPr>
    </w:p>
    <w:p w:rsidR="00F01E02" w:rsidRDefault="00F01E02">
      <w:pPr>
        <w:pStyle w:val="Tekstpodstawowy"/>
      </w:pPr>
      <w:r>
        <w:rPr>
          <w:sz w:val="24"/>
        </w:rPr>
        <w:t>został wykonany</w:t>
      </w:r>
      <w:r>
        <w:t xml:space="preserve"> zgodnie z obowiązującymi przepisami oraz zasadami wiedzy technicznej.</w:t>
      </w:r>
    </w:p>
    <w:p w:rsidR="00F01E02" w:rsidRDefault="00F01E02">
      <w:pPr>
        <w:pStyle w:val="Tekstpodstawowy"/>
      </w:pPr>
    </w:p>
    <w:p w:rsidR="00F01E02" w:rsidRDefault="00F01E02">
      <w:pPr>
        <w:pStyle w:val="Tekstpodstawowy"/>
      </w:pPr>
      <w:r>
        <w:t>Podpis głównego projektanta (obiektu):</w:t>
      </w:r>
    </w:p>
    <w:p w:rsidR="00F01E02" w:rsidRDefault="00F01E02">
      <w:pPr>
        <w:pStyle w:val="Tekstpodstawowy"/>
      </w:pPr>
      <w:r>
        <w:t>mgr inż. arch. Maciej Wiewióra</w:t>
      </w:r>
    </w:p>
    <w:p w:rsidR="00F01E02" w:rsidRDefault="00F01E02">
      <w:pPr>
        <w:pStyle w:val="Tekstpodstawowy"/>
      </w:pPr>
    </w:p>
    <w:p w:rsidR="00F01E02" w:rsidRDefault="00F01E02">
      <w:pPr>
        <w:pStyle w:val="Tekstpodstawowy"/>
      </w:pPr>
    </w:p>
    <w:p w:rsidR="00F01E02" w:rsidRDefault="00F01E02">
      <w:pPr>
        <w:pStyle w:val="Tekstpodstawowy"/>
      </w:pPr>
    </w:p>
    <w:p w:rsidR="00F01E02" w:rsidRDefault="00F01E02">
      <w:pPr>
        <w:pStyle w:val="Tekstpodstawowy"/>
      </w:pPr>
      <w:r>
        <w:t>Podpis sprawdzającego:</w:t>
      </w:r>
    </w:p>
    <w:p w:rsidR="00F01E02" w:rsidRPr="00F92CB1" w:rsidRDefault="00F01E02">
      <w:pPr>
        <w:pStyle w:val="Tekstpodstawowy"/>
        <w:rPr>
          <w:szCs w:val="22"/>
        </w:rPr>
      </w:pPr>
      <w:r w:rsidRPr="00F92CB1">
        <w:rPr>
          <w:rStyle w:val="Domylnaczcionkaakapitu2"/>
          <w:rFonts w:cs="Calibri"/>
          <w:szCs w:val="22"/>
        </w:rPr>
        <w:t xml:space="preserve">mgr inż. arch. </w:t>
      </w:r>
      <w:r w:rsidR="00F92CB1" w:rsidRPr="00F92CB1">
        <w:rPr>
          <w:rStyle w:val="Domylnaczcionkaakapitu2"/>
          <w:rFonts w:cs="Calibri"/>
          <w:szCs w:val="22"/>
        </w:rPr>
        <w:t>Marek Pietraszko</w:t>
      </w:r>
    </w:p>
    <w:p w:rsidR="00F01E02" w:rsidRDefault="00F01E02">
      <w:pPr>
        <w:pStyle w:val="Nagwek1"/>
        <w:jc w:val="both"/>
      </w:pPr>
      <w:bookmarkStart w:id="14" w:name="_Toc90625269"/>
      <w:bookmarkStart w:id="15" w:name="_Toc95913447"/>
      <w:r>
        <w:rPr>
          <w:rFonts w:ascii="Calibri" w:hAnsi="Calibri"/>
        </w:rPr>
        <w:t>DANE OGÓLNE</w:t>
      </w:r>
      <w:bookmarkEnd w:id="14"/>
      <w:bookmarkEnd w:id="15"/>
    </w:p>
    <w:p w:rsidR="00F01E02" w:rsidRDefault="00F01E02">
      <w:pPr>
        <w:pStyle w:val="Nagwek2"/>
        <w:jc w:val="both"/>
      </w:pPr>
      <w:bookmarkStart w:id="16" w:name="_Toc90625270"/>
      <w:bookmarkStart w:id="17" w:name="_Toc95913448"/>
      <w:r>
        <w:t>Przedmiot i zakres zamierzenia budowlanego</w:t>
      </w:r>
      <w:bookmarkEnd w:id="16"/>
      <w:bookmarkEnd w:id="17"/>
    </w:p>
    <w:p w:rsidR="00F92CB1" w:rsidRDefault="00F92CB1" w:rsidP="00F92CB1">
      <w:pPr>
        <w:pStyle w:val="Textbody"/>
        <w:spacing w:line="240" w:lineRule="auto"/>
      </w:pPr>
      <w:r>
        <w:t>Przedmiotem opracowania jest projekt architektoniczno-budowlany dla zamierzenia budowlanego, pn.: „</w:t>
      </w:r>
      <w:r>
        <w:rPr>
          <w:rFonts w:eastAsia="NSimSun" w:cs="Arial Unicode MS"/>
          <w:b/>
        </w:rPr>
        <w:t>Budowa centrum rekreacyjno-wypoczynkowego z basenami zewnętrznymi i przyległym zagospodarowaniem terenu przy ul. 3-go Maja w Węgierskiej Górce”.</w:t>
      </w:r>
    </w:p>
    <w:p w:rsidR="00F92CB1" w:rsidRDefault="00F92CB1" w:rsidP="00F92CB1">
      <w:pPr>
        <w:pStyle w:val="Textbody"/>
        <w:spacing w:line="240" w:lineRule="auto"/>
        <w:rPr>
          <w:rFonts w:eastAsia="NSimSun" w:cs="Arial Unicode MS"/>
        </w:rPr>
      </w:pPr>
      <w:r>
        <w:rPr>
          <w:rFonts w:eastAsia="NSimSun" w:cs="Arial Unicode MS"/>
        </w:rPr>
        <w:t>Jednostka ewidencyjna: 241715_2 Węgierska Górka: obręb: 0003 Węgierska Górka; działki nr ewidencyjny: 1075/10, 1075/11, 1075/5.</w:t>
      </w:r>
    </w:p>
    <w:p w:rsidR="000320F5" w:rsidRDefault="000320F5" w:rsidP="00F92CB1">
      <w:pPr>
        <w:pStyle w:val="Textbody"/>
        <w:spacing w:line="240" w:lineRule="auto"/>
      </w:pPr>
      <w:r>
        <w:t>Inwestor zrezygnował z etapowania inwestycji.</w:t>
      </w:r>
    </w:p>
    <w:p w:rsidR="00F01E02" w:rsidRDefault="00F01E02">
      <w:pPr>
        <w:pStyle w:val="Tekstpodstawowy"/>
      </w:pPr>
      <w:r>
        <w:t>Zakres całego zamierzenia budowlanego obejmuje</w:t>
      </w:r>
      <w:r w:rsidR="00B624A7">
        <w:t xml:space="preserve">: </w:t>
      </w:r>
    </w:p>
    <w:p w:rsidR="000320F5" w:rsidRDefault="000320F5">
      <w:pPr>
        <w:pStyle w:val="Tekstpodstawowy"/>
      </w:pPr>
    </w:p>
    <w:p w:rsidR="0038247B" w:rsidRDefault="0038247B" w:rsidP="0038247B">
      <w:pPr>
        <w:pStyle w:val="Textbody"/>
        <w:numPr>
          <w:ilvl w:val="0"/>
          <w:numId w:val="12"/>
        </w:numPr>
        <w:pBdr>
          <w:top w:val="none" w:sz="0" w:space="0" w:color="auto"/>
          <w:left w:val="none" w:sz="0" w:space="0" w:color="auto"/>
          <w:bottom w:val="none" w:sz="0" w:space="0" w:color="auto"/>
          <w:right w:val="none" w:sz="0" w:space="0" w:color="auto"/>
        </w:pBdr>
        <w:autoSpaceDN w:val="0"/>
        <w:spacing w:line="240" w:lineRule="auto"/>
      </w:pPr>
      <w:r>
        <w:t>rozbiórkę istniejących obiektów: budynku usługowego  zlokalizowanego w północnej części terenu objętego opracowaniem ( na projekcie zagospodarowania terenu nr 24 ), budynek nieczynnych toalet zlokalizowany w południowej części terenu ( nr 25 ) oraz obiekt basenowy;</w:t>
      </w:r>
    </w:p>
    <w:p w:rsidR="0038247B" w:rsidRDefault="0038247B" w:rsidP="0038247B">
      <w:pPr>
        <w:pStyle w:val="Textbody"/>
        <w:numPr>
          <w:ilvl w:val="0"/>
          <w:numId w:val="12"/>
        </w:numPr>
        <w:pBdr>
          <w:top w:val="none" w:sz="0" w:space="0" w:color="auto"/>
          <w:left w:val="none" w:sz="0" w:space="0" w:color="auto"/>
          <w:bottom w:val="none" w:sz="0" w:space="0" w:color="auto"/>
          <w:right w:val="none" w:sz="0" w:space="0" w:color="auto"/>
        </w:pBdr>
        <w:autoSpaceDN w:val="0"/>
        <w:spacing w:line="276" w:lineRule="auto"/>
      </w:pPr>
      <w:r>
        <w:rPr>
          <w:rFonts w:eastAsia="NSimSun" w:cs="Arial Unicode MS"/>
        </w:rPr>
        <w:t xml:space="preserve">budowę głównego budynku </w:t>
      </w:r>
      <w:proofErr w:type="spellStart"/>
      <w:r w:rsidR="00156D20">
        <w:rPr>
          <w:rFonts w:eastAsia="NSimSun" w:cs="Arial Unicode MS"/>
        </w:rPr>
        <w:t>spa</w:t>
      </w:r>
      <w:proofErr w:type="spellEnd"/>
      <w:r w:rsidR="00156D20">
        <w:rPr>
          <w:rFonts w:eastAsia="NSimSun" w:cs="Arial Unicode MS"/>
        </w:rPr>
        <w:t xml:space="preserve">, </w:t>
      </w:r>
      <w:proofErr w:type="spellStart"/>
      <w:r w:rsidR="00156D20">
        <w:rPr>
          <w:rFonts w:eastAsia="NSimSun" w:cs="Arial Unicode MS"/>
        </w:rPr>
        <w:t>wellness</w:t>
      </w:r>
      <w:proofErr w:type="spellEnd"/>
      <w:r w:rsidR="00156D20">
        <w:rPr>
          <w:rFonts w:eastAsia="NSimSun" w:cs="Arial Unicode MS"/>
        </w:rPr>
        <w:t xml:space="preserve"> z kawiarnią i pomieszczeniami towarzyszącymi </w:t>
      </w:r>
      <w:r>
        <w:rPr>
          <w:rFonts w:eastAsia="NSimSun" w:cs="Arial Unicode MS"/>
        </w:rPr>
        <w:t xml:space="preserve">oraz niezależnej części mieszczącej toalety zewnętrzne </w:t>
      </w:r>
      <w:r w:rsidR="00156D20">
        <w:rPr>
          <w:rFonts w:eastAsia="NSimSun" w:cs="Arial Unicode MS"/>
        </w:rPr>
        <w:t>z</w:t>
      </w:r>
      <w:r>
        <w:rPr>
          <w:rFonts w:eastAsia="NSimSun" w:cs="Arial Unicode MS"/>
        </w:rPr>
        <w:t xml:space="preserve"> magazyn</w:t>
      </w:r>
      <w:r w:rsidR="00156D20">
        <w:rPr>
          <w:rFonts w:eastAsia="NSimSun" w:cs="Arial Unicode MS"/>
        </w:rPr>
        <w:t xml:space="preserve">em; całość  z </w:t>
      </w:r>
      <w:r>
        <w:t>instalacjami wewnętrznymi: wody, kanalizacji sanitarnej, kanalizacji deszczowej, energii elektrycznej, instalacją grzewczą, wentylacyjną i odgromową;</w:t>
      </w:r>
    </w:p>
    <w:p w:rsidR="0038247B" w:rsidRDefault="0038247B" w:rsidP="0038247B">
      <w:pPr>
        <w:pStyle w:val="Textbody"/>
        <w:numPr>
          <w:ilvl w:val="0"/>
          <w:numId w:val="12"/>
        </w:numPr>
        <w:pBdr>
          <w:top w:val="none" w:sz="0" w:space="0" w:color="auto"/>
          <w:left w:val="none" w:sz="0" w:space="0" w:color="auto"/>
          <w:bottom w:val="none" w:sz="0" w:space="0" w:color="auto"/>
          <w:right w:val="none" w:sz="0" w:space="0" w:color="auto"/>
        </w:pBdr>
        <w:autoSpaceDN w:val="0"/>
        <w:spacing w:line="276" w:lineRule="auto"/>
      </w:pPr>
      <w:r>
        <w:t xml:space="preserve">budowę obiektu kas  ( nr 8 ) z przebieralniami i stacją </w:t>
      </w:r>
      <w:proofErr w:type="spellStart"/>
      <w:r>
        <w:t>trafo</w:t>
      </w:r>
      <w:proofErr w:type="spellEnd"/>
      <w:r>
        <w:t xml:space="preserve"> ( nr </w:t>
      </w:r>
      <w:r w:rsidR="00C16A64">
        <w:t xml:space="preserve">9 i </w:t>
      </w:r>
      <w:r>
        <w:t>30 ) wraz z instalacjami: elektryczną, odgromową, wentylacyjną i kanalizacji deszczowej;</w:t>
      </w:r>
    </w:p>
    <w:p w:rsidR="0038247B" w:rsidRDefault="0038247B" w:rsidP="0038247B">
      <w:pPr>
        <w:pStyle w:val="Textbody"/>
        <w:numPr>
          <w:ilvl w:val="0"/>
          <w:numId w:val="12"/>
        </w:numPr>
        <w:pBdr>
          <w:top w:val="none" w:sz="0" w:space="0" w:color="auto"/>
          <w:left w:val="none" w:sz="0" w:space="0" w:color="auto"/>
          <w:bottom w:val="none" w:sz="0" w:space="0" w:color="auto"/>
          <w:right w:val="none" w:sz="0" w:space="0" w:color="auto"/>
        </w:pBdr>
        <w:autoSpaceDN w:val="0"/>
        <w:spacing w:line="276" w:lineRule="auto"/>
      </w:pPr>
      <w:r>
        <w:t>budowę  głównego obiektu basenowego składającego się z części do pływania oraz z części rekreacyjnej z atrakcjami (nr 1 i 2);</w:t>
      </w:r>
    </w:p>
    <w:p w:rsidR="0038247B" w:rsidRPr="00B220FD" w:rsidRDefault="0038247B" w:rsidP="0038247B">
      <w:pPr>
        <w:pStyle w:val="Textbody"/>
        <w:numPr>
          <w:ilvl w:val="0"/>
          <w:numId w:val="12"/>
        </w:numPr>
        <w:pBdr>
          <w:top w:val="none" w:sz="0" w:space="0" w:color="auto"/>
          <w:left w:val="none" w:sz="0" w:space="0" w:color="auto"/>
          <w:bottom w:val="none" w:sz="0" w:space="0" w:color="auto"/>
          <w:right w:val="none" w:sz="0" w:space="0" w:color="auto"/>
        </w:pBdr>
        <w:autoSpaceDN w:val="0"/>
        <w:spacing w:line="276" w:lineRule="auto"/>
        <w:rPr>
          <w:color w:val="auto"/>
        </w:rPr>
      </w:pPr>
      <w:r w:rsidRPr="00B220FD">
        <w:rPr>
          <w:color w:val="auto"/>
        </w:rPr>
        <w:t>budowę obiektu basenowego małego - brodzika dla dzieci ( nr 3 );</w:t>
      </w:r>
    </w:p>
    <w:p w:rsidR="0038247B" w:rsidRDefault="0038247B" w:rsidP="0038247B">
      <w:pPr>
        <w:pStyle w:val="Textbody"/>
        <w:numPr>
          <w:ilvl w:val="0"/>
          <w:numId w:val="12"/>
        </w:numPr>
        <w:pBdr>
          <w:top w:val="none" w:sz="0" w:space="0" w:color="auto"/>
          <w:left w:val="none" w:sz="0" w:space="0" w:color="auto"/>
          <w:bottom w:val="none" w:sz="0" w:space="0" w:color="auto"/>
          <w:right w:val="none" w:sz="0" w:space="0" w:color="auto"/>
        </w:pBdr>
        <w:autoSpaceDN w:val="0"/>
        <w:spacing w:line="276" w:lineRule="auto"/>
      </w:pPr>
      <w:r>
        <w:t>zagospodarowanie terenu wokół obiektów zewnętrznych, budowę brodzików higienicznych (nr 6), obiektów towarzyszących ( zjeżdżalni, widowni, wieży ratowniczej ) ogrodzenie obiektów oraz całego terenu, utwardzenia terenu przy obiektach;</w:t>
      </w:r>
    </w:p>
    <w:p w:rsidR="0038247B" w:rsidRDefault="0038247B" w:rsidP="0038247B">
      <w:pPr>
        <w:pStyle w:val="Textbody"/>
        <w:numPr>
          <w:ilvl w:val="0"/>
          <w:numId w:val="12"/>
        </w:numPr>
        <w:pBdr>
          <w:top w:val="none" w:sz="0" w:space="0" w:color="auto"/>
          <w:left w:val="none" w:sz="0" w:space="0" w:color="auto"/>
          <w:bottom w:val="none" w:sz="0" w:space="0" w:color="auto"/>
          <w:right w:val="none" w:sz="0" w:space="0" w:color="auto"/>
        </w:pBdr>
        <w:autoSpaceDN w:val="0"/>
        <w:spacing w:line="276" w:lineRule="auto"/>
      </w:pPr>
      <w:r>
        <w:t>budowa instalacji zewnętrznych oraz hydrantu pożarowego DN80 mm;</w:t>
      </w:r>
    </w:p>
    <w:p w:rsidR="0038247B" w:rsidRDefault="0038247B" w:rsidP="0038247B">
      <w:pPr>
        <w:pStyle w:val="Textbody"/>
        <w:numPr>
          <w:ilvl w:val="0"/>
          <w:numId w:val="12"/>
        </w:numPr>
        <w:pBdr>
          <w:top w:val="none" w:sz="0" w:space="0" w:color="auto"/>
          <w:left w:val="none" w:sz="0" w:space="0" w:color="auto"/>
          <w:bottom w:val="none" w:sz="0" w:space="0" w:color="auto"/>
          <w:right w:val="none" w:sz="0" w:space="0" w:color="auto"/>
        </w:pBdr>
        <w:autoSpaceDN w:val="0"/>
        <w:spacing w:line="276" w:lineRule="auto"/>
      </w:pPr>
      <w:r>
        <w:t>budowa drogi pożarowej i dojazdu technicznego;</w:t>
      </w:r>
    </w:p>
    <w:p w:rsidR="000320F5" w:rsidRDefault="000320F5" w:rsidP="000320F5">
      <w:pPr>
        <w:pStyle w:val="Textbody"/>
        <w:pBdr>
          <w:top w:val="none" w:sz="0" w:space="0" w:color="auto"/>
          <w:left w:val="none" w:sz="0" w:space="0" w:color="auto"/>
          <w:bottom w:val="none" w:sz="0" w:space="0" w:color="auto"/>
          <w:right w:val="none" w:sz="0" w:space="0" w:color="auto"/>
        </w:pBdr>
        <w:autoSpaceDN w:val="0"/>
        <w:spacing w:line="276" w:lineRule="auto"/>
        <w:ind w:left="720"/>
      </w:pPr>
    </w:p>
    <w:p w:rsidR="00B624A7" w:rsidRDefault="00F01E02">
      <w:pPr>
        <w:pStyle w:val="Tekstpodstawowy"/>
      </w:pPr>
      <w:r>
        <w:t>W projekcie technicznym konstrukcji została uwzględniona możliwość zainstalowania na dachu instalacji fotowoltaicznej. W przypadku zainstalowania instalacji o mocy powyżej 50kWp należy wystąpić o niezależne pozwolenie na budowę.</w:t>
      </w:r>
    </w:p>
    <w:p w:rsidR="00C16A64" w:rsidRDefault="00C16A64">
      <w:pPr>
        <w:pStyle w:val="Tekstpodstawowy"/>
      </w:pPr>
    </w:p>
    <w:p w:rsidR="00F01E02" w:rsidRDefault="00F01E02">
      <w:pPr>
        <w:pStyle w:val="Nagwek2"/>
        <w:jc w:val="both"/>
      </w:pPr>
      <w:bookmarkStart w:id="18" w:name="_Toc90625271"/>
      <w:bookmarkStart w:id="19" w:name="_Toc95913449"/>
      <w:r>
        <w:t>Lokalizacja zamierzenia budowlanego</w:t>
      </w:r>
      <w:bookmarkEnd w:id="18"/>
      <w:bookmarkEnd w:id="19"/>
    </w:p>
    <w:p w:rsidR="00B624A7" w:rsidRDefault="00B624A7" w:rsidP="00B624A7">
      <w:pPr>
        <w:pStyle w:val="Textbody"/>
        <w:spacing w:line="240" w:lineRule="auto"/>
      </w:pPr>
      <w:bookmarkStart w:id="20" w:name="_Toc90625272"/>
      <w:r>
        <w:t>POWIAT:</w:t>
      </w:r>
      <w:r>
        <w:tab/>
      </w:r>
      <w:r>
        <w:tab/>
      </w:r>
      <w:r>
        <w:tab/>
      </w:r>
      <w:r>
        <w:rPr>
          <w:b/>
        </w:rPr>
        <w:t>żywiecki</w:t>
      </w:r>
    </w:p>
    <w:p w:rsidR="00B624A7" w:rsidRDefault="00B624A7" w:rsidP="00B624A7">
      <w:pPr>
        <w:pStyle w:val="Textbody"/>
        <w:spacing w:line="240" w:lineRule="auto"/>
      </w:pPr>
      <w:r>
        <w:rPr>
          <w:rFonts w:eastAsia="NSimSun" w:cs="Arial Unicode MS"/>
        </w:rPr>
        <w:t>GMINA:</w:t>
      </w:r>
      <w:r>
        <w:rPr>
          <w:rFonts w:eastAsia="NSimSun" w:cs="Arial Unicode MS"/>
          <w:b/>
        </w:rPr>
        <w:tab/>
      </w:r>
      <w:r>
        <w:rPr>
          <w:rFonts w:eastAsia="NSimSun" w:cs="Arial Unicode MS"/>
          <w:b/>
        </w:rPr>
        <w:tab/>
      </w:r>
      <w:r>
        <w:rPr>
          <w:rFonts w:eastAsia="NSimSun" w:cs="Arial Unicode MS"/>
          <w:b/>
        </w:rPr>
        <w:tab/>
      </w:r>
      <w:r>
        <w:rPr>
          <w:rFonts w:eastAsia="NSimSun" w:cs="Arial Unicode MS"/>
          <w:b/>
        </w:rPr>
        <w:tab/>
        <w:t>Węgierska Górka</w:t>
      </w:r>
    </w:p>
    <w:p w:rsidR="00B624A7" w:rsidRDefault="00B624A7" w:rsidP="00B624A7">
      <w:pPr>
        <w:pStyle w:val="Textbody"/>
        <w:spacing w:line="240" w:lineRule="auto"/>
      </w:pPr>
      <w:r>
        <w:t>JEDN. EWID.:</w:t>
      </w:r>
      <w:r>
        <w:tab/>
      </w:r>
      <w:r>
        <w:tab/>
      </w:r>
      <w:r>
        <w:tab/>
      </w:r>
      <w:r>
        <w:rPr>
          <w:rFonts w:eastAsia="SimSun, 宋体"/>
          <w:b/>
        </w:rPr>
        <w:t>241775_2 Węgierska Górka</w:t>
      </w:r>
    </w:p>
    <w:p w:rsidR="00B624A7" w:rsidRDefault="00B624A7" w:rsidP="00B624A7">
      <w:pPr>
        <w:pStyle w:val="Textbody"/>
        <w:spacing w:line="240" w:lineRule="auto"/>
      </w:pPr>
      <w:r>
        <w:t>OBRĘB:</w:t>
      </w:r>
      <w:r>
        <w:tab/>
      </w:r>
      <w:r>
        <w:tab/>
      </w:r>
      <w:r>
        <w:tab/>
      </w:r>
      <w:r>
        <w:tab/>
      </w:r>
      <w:r>
        <w:rPr>
          <w:b/>
        </w:rPr>
        <w:t>0003 Węgierska Górka</w:t>
      </w:r>
    </w:p>
    <w:p w:rsidR="00B624A7" w:rsidRDefault="00B624A7" w:rsidP="00B624A7">
      <w:pPr>
        <w:pStyle w:val="Textbody"/>
        <w:spacing w:line="240" w:lineRule="auto"/>
        <w:rPr>
          <w:rFonts w:eastAsia="NSimSun" w:cs="Arial Unicode MS"/>
          <w:b/>
        </w:rPr>
      </w:pPr>
      <w:r>
        <w:t>DZIAŁKI EWIDENCYJNE:</w:t>
      </w:r>
      <w:r>
        <w:rPr>
          <w:b/>
        </w:rPr>
        <w:tab/>
      </w:r>
      <w:r>
        <w:rPr>
          <w:b/>
        </w:rPr>
        <w:tab/>
      </w:r>
      <w:r>
        <w:rPr>
          <w:rFonts w:eastAsia="NSimSun" w:cs="Arial Unicode MS"/>
          <w:b/>
        </w:rPr>
        <w:t>1075/10, 1075/11, 1075/5</w:t>
      </w:r>
    </w:p>
    <w:p w:rsidR="00B624A7" w:rsidRDefault="00B624A7" w:rsidP="00B624A7">
      <w:pPr>
        <w:pStyle w:val="Textbody"/>
        <w:spacing w:line="240" w:lineRule="auto"/>
      </w:pPr>
    </w:p>
    <w:p w:rsidR="00F01E02" w:rsidRDefault="00F01E02">
      <w:pPr>
        <w:pStyle w:val="Nagwek2"/>
        <w:jc w:val="both"/>
      </w:pPr>
      <w:bookmarkStart w:id="21" w:name="_Toc95913450"/>
      <w:r>
        <w:t>Stadium</w:t>
      </w:r>
      <w:bookmarkEnd w:id="20"/>
      <w:bookmarkEnd w:id="21"/>
    </w:p>
    <w:p w:rsidR="00F01E02" w:rsidRDefault="00F01E02">
      <w:pPr>
        <w:pStyle w:val="Tekstpodstawowy"/>
      </w:pPr>
      <w:r>
        <w:t>Projekt techniczny.</w:t>
      </w:r>
    </w:p>
    <w:p w:rsidR="00C16A64" w:rsidRDefault="00C16A64">
      <w:pPr>
        <w:pStyle w:val="Tekstpodstawowy"/>
      </w:pPr>
    </w:p>
    <w:p w:rsidR="00F01E02" w:rsidRDefault="00F01E02">
      <w:pPr>
        <w:pStyle w:val="Nagwek2"/>
        <w:jc w:val="both"/>
      </w:pPr>
      <w:bookmarkStart w:id="22" w:name="_Toc90625273"/>
      <w:bookmarkStart w:id="23" w:name="_Toc95913451"/>
      <w:r>
        <w:t>Nazwa i adres Inwestora</w:t>
      </w:r>
      <w:bookmarkEnd w:id="22"/>
      <w:bookmarkEnd w:id="23"/>
    </w:p>
    <w:p w:rsidR="000320F5" w:rsidRDefault="000320F5" w:rsidP="000320F5">
      <w:pPr>
        <w:pStyle w:val="TekstpodstawowyM"/>
        <w:spacing w:line="360" w:lineRule="auto"/>
      </w:pPr>
      <w:r>
        <w:rPr>
          <w:rFonts w:ascii="Calibri" w:eastAsia="SimSun, 宋体" w:hAnsi="Calibri" w:cs="Calibri"/>
          <w:b/>
          <w:bCs/>
        </w:rPr>
        <w:tab/>
      </w:r>
      <w:r>
        <w:rPr>
          <w:rFonts w:ascii="Calibri" w:eastAsia="SimSun, 宋体" w:hAnsi="Calibri" w:cs="Calibri"/>
          <w:b/>
          <w:bCs/>
        </w:rPr>
        <w:tab/>
        <w:t>Gmina Węgierska Górka</w:t>
      </w:r>
    </w:p>
    <w:p w:rsidR="000320F5" w:rsidRDefault="000320F5" w:rsidP="000320F5">
      <w:pPr>
        <w:pStyle w:val="Bezodstpw"/>
      </w:pPr>
      <w:r>
        <w:t>adres:</w:t>
      </w:r>
      <w:r>
        <w:tab/>
      </w:r>
      <w:r>
        <w:tab/>
      </w:r>
      <w:r>
        <w:rPr>
          <w:rStyle w:val="StrongEmphasis"/>
          <w:rFonts w:eastAsia="SimSun, 宋体" w:cs="Mangal"/>
          <w:shd w:val="clear" w:color="auto" w:fill="FFFFFF"/>
        </w:rPr>
        <w:t>34-350 Węgierska Górka</w:t>
      </w:r>
    </w:p>
    <w:p w:rsidR="000320F5" w:rsidRDefault="000320F5" w:rsidP="000320F5">
      <w:pPr>
        <w:pStyle w:val="Bezodstpw"/>
      </w:pPr>
      <w:r>
        <w:rPr>
          <w:rStyle w:val="StrongEmphasis"/>
          <w:rFonts w:eastAsia="SimSun, 宋体"/>
          <w:shd w:val="clear" w:color="auto" w:fill="FFFFFF"/>
        </w:rPr>
        <w:tab/>
      </w:r>
      <w:r>
        <w:rPr>
          <w:rStyle w:val="StrongEmphasis"/>
          <w:rFonts w:eastAsia="SimSun, 宋体"/>
          <w:shd w:val="clear" w:color="auto" w:fill="FFFFFF"/>
        </w:rPr>
        <w:tab/>
        <w:t>ul. Zielona 43</w:t>
      </w:r>
    </w:p>
    <w:p w:rsidR="00F01E02" w:rsidRDefault="00F01E02">
      <w:pPr>
        <w:pStyle w:val="Nagwek2"/>
        <w:jc w:val="both"/>
      </w:pPr>
      <w:bookmarkStart w:id="24" w:name="_Toc90625274"/>
      <w:bookmarkStart w:id="25" w:name="_Toc95913452"/>
      <w:r>
        <w:t>Prawo do dysponowania nieruchomością</w:t>
      </w:r>
      <w:bookmarkEnd w:id="24"/>
      <w:bookmarkEnd w:id="25"/>
    </w:p>
    <w:p w:rsidR="00F01E02" w:rsidRDefault="00F01E02">
      <w:pPr>
        <w:pStyle w:val="Tekstpodstawowy"/>
      </w:pPr>
      <w:r>
        <w:t xml:space="preserve">Inwestor posiada prawo do dysponowania nieruchomością, zgodnie z oświadczeniem o posiadanym prawie do dysponowania nieruchomością na cele budowlane, stanowiącym załącznik do wniosku o pozwolenie na budowę. </w:t>
      </w:r>
    </w:p>
    <w:p w:rsidR="00F01E02" w:rsidRDefault="00F01E02">
      <w:pPr>
        <w:pStyle w:val="Nagwek2"/>
        <w:jc w:val="both"/>
      </w:pPr>
      <w:bookmarkStart w:id="26" w:name="_Toc90625275"/>
      <w:bookmarkStart w:id="27" w:name="_Toc95913453"/>
      <w:r>
        <w:t>Nazwa jednostki projektowej</w:t>
      </w:r>
      <w:bookmarkEnd w:id="26"/>
      <w:bookmarkEnd w:id="27"/>
    </w:p>
    <w:p w:rsidR="00F01E02" w:rsidRPr="00D323A6" w:rsidRDefault="00F01E02">
      <w:pPr>
        <w:pStyle w:val="Tekstpodstawowy"/>
        <w:rPr>
          <w:b/>
          <w:bCs/>
        </w:rPr>
      </w:pPr>
      <w:r>
        <w:tab/>
      </w:r>
      <w:r>
        <w:tab/>
      </w:r>
      <w:r w:rsidRPr="00D323A6">
        <w:rPr>
          <w:b/>
          <w:bCs/>
        </w:rPr>
        <w:t>WIEWIÓRA &amp; GOLCZYK ARCHITEKCI spółka z ograniczoną odpowiedzialnością sp. k.</w:t>
      </w:r>
    </w:p>
    <w:p w:rsidR="00F01E02" w:rsidRDefault="00F01E02">
      <w:pPr>
        <w:pStyle w:val="Tekstpodstawowy"/>
      </w:pPr>
      <w:r>
        <w:tab/>
      </w:r>
      <w:r>
        <w:tab/>
        <w:t xml:space="preserve">ul. Kościuszki 42/15, </w:t>
      </w:r>
    </w:p>
    <w:p w:rsidR="00F01E02" w:rsidRDefault="00F01E02">
      <w:pPr>
        <w:pStyle w:val="Tekstpodstawowy"/>
      </w:pPr>
      <w:r>
        <w:tab/>
      </w:r>
      <w:r>
        <w:tab/>
        <w:t>34-300 Żywiec</w:t>
      </w:r>
    </w:p>
    <w:p w:rsidR="00F01E02" w:rsidRDefault="00F01E02">
      <w:pPr>
        <w:pStyle w:val="Tekstpodstawowy"/>
      </w:pPr>
      <w:r>
        <w:tab/>
      </w:r>
      <w:r>
        <w:tab/>
        <w:t>tel. 33 861 65 57</w:t>
      </w:r>
    </w:p>
    <w:p w:rsidR="00F01E02" w:rsidRDefault="00F01E02">
      <w:pPr>
        <w:pStyle w:val="Nagwek2"/>
        <w:jc w:val="both"/>
      </w:pPr>
      <w:bookmarkStart w:id="28" w:name="_Toc90625276"/>
      <w:bookmarkStart w:id="29" w:name="_Toc95913454"/>
      <w:r>
        <w:t>Imię i nazwisko głównego projektanta</w:t>
      </w:r>
      <w:bookmarkEnd w:id="28"/>
      <w:bookmarkEnd w:id="29"/>
    </w:p>
    <w:p w:rsidR="00F01E02" w:rsidRDefault="00F01E02">
      <w:pPr>
        <w:pStyle w:val="Tekstpodstawowy"/>
      </w:pPr>
      <w:proofErr w:type="spellStart"/>
      <w:r>
        <w:rPr>
          <w:rFonts w:cs="Calibri"/>
          <w:lang w:val="de-DE"/>
        </w:rPr>
        <w:t>mgrinż</w:t>
      </w:r>
      <w:proofErr w:type="spellEnd"/>
      <w:r>
        <w:rPr>
          <w:rFonts w:cs="Calibri"/>
          <w:lang w:val="de-DE"/>
        </w:rPr>
        <w:t xml:space="preserve">. </w:t>
      </w:r>
      <w:proofErr w:type="spellStart"/>
      <w:r>
        <w:rPr>
          <w:rFonts w:cs="Calibri"/>
          <w:lang w:val="de-DE"/>
        </w:rPr>
        <w:t>arch</w:t>
      </w:r>
      <w:proofErr w:type="spellEnd"/>
      <w:r>
        <w:rPr>
          <w:rFonts w:cs="Calibri"/>
          <w:lang w:val="de-DE"/>
        </w:rPr>
        <w:t xml:space="preserve">. </w:t>
      </w:r>
      <w:r>
        <w:rPr>
          <w:rFonts w:cs="Calibri"/>
          <w:b/>
          <w:bCs/>
        </w:rPr>
        <w:t>Maciej Wiewióra</w:t>
      </w:r>
      <w:r>
        <w:rPr>
          <w:rFonts w:cs="Calibri"/>
        </w:rPr>
        <w:t xml:space="preserve"> - posiadający uprawnienia do pełnienia samodzielnych funkcji technicznych w budownictwie, w specjalności architektonicznej, do projektowania i kierowania robotami budowlanymi bez ograniczeń, uprawnienia nr </w:t>
      </w:r>
      <w:r>
        <w:rPr>
          <w:rFonts w:cs="Calibri"/>
          <w:b/>
          <w:bCs/>
        </w:rPr>
        <w:t>195/94 B-B</w:t>
      </w:r>
    </w:p>
    <w:p w:rsidR="00F01E02" w:rsidRDefault="00F01E02">
      <w:pPr>
        <w:pStyle w:val="Nagwek2"/>
        <w:jc w:val="both"/>
      </w:pPr>
      <w:bookmarkStart w:id="30" w:name="_Toc90625277"/>
      <w:bookmarkStart w:id="31" w:name="_Toc95913455"/>
      <w:r>
        <w:t>Podstawa opracowania</w:t>
      </w:r>
      <w:bookmarkEnd w:id="30"/>
      <w:bookmarkEnd w:id="31"/>
    </w:p>
    <w:p w:rsidR="00F01E02" w:rsidRDefault="00F01E02">
      <w:pPr>
        <w:pStyle w:val="Tekstpodstawowy"/>
      </w:pPr>
      <w:r>
        <w:t>Podstawę opracowania stanowią:</w:t>
      </w:r>
    </w:p>
    <w:p w:rsidR="00E66CFF" w:rsidRDefault="00E66CFF" w:rsidP="00E66CFF">
      <w:pPr>
        <w:pStyle w:val="Textbody"/>
        <w:numPr>
          <w:ilvl w:val="0"/>
          <w:numId w:val="13"/>
        </w:numPr>
        <w:pBdr>
          <w:top w:val="none" w:sz="0" w:space="0" w:color="auto"/>
          <w:left w:val="none" w:sz="0" w:space="0" w:color="auto"/>
          <w:bottom w:val="none" w:sz="0" w:space="0" w:color="auto"/>
          <w:right w:val="none" w:sz="0" w:space="0" w:color="auto"/>
        </w:pBdr>
        <w:autoSpaceDN w:val="0"/>
        <w:spacing w:line="276" w:lineRule="auto"/>
      </w:pPr>
      <w:bookmarkStart w:id="32" w:name="_Toc90625278"/>
      <w:r>
        <w:t>zlecenie Inwestora;</w:t>
      </w:r>
    </w:p>
    <w:p w:rsidR="00E66CFF" w:rsidRDefault="00E66CFF" w:rsidP="00E66CFF">
      <w:pPr>
        <w:pStyle w:val="Textbody"/>
        <w:numPr>
          <w:ilvl w:val="0"/>
          <w:numId w:val="13"/>
        </w:numPr>
        <w:pBdr>
          <w:top w:val="none" w:sz="0" w:space="0" w:color="auto"/>
          <w:left w:val="none" w:sz="0" w:space="0" w:color="auto"/>
          <w:bottom w:val="none" w:sz="0" w:space="0" w:color="auto"/>
          <w:right w:val="none" w:sz="0" w:space="0" w:color="auto"/>
        </w:pBdr>
        <w:autoSpaceDN w:val="0"/>
        <w:spacing w:line="276" w:lineRule="auto"/>
        <w:rPr>
          <w:kern w:val="0"/>
          <w:lang w:eastAsia="en-US" w:bidi="ar-SA"/>
        </w:rPr>
      </w:pPr>
      <w:bookmarkStart w:id="33" w:name="_Hlk86158640"/>
      <w:r>
        <w:rPr>
          <w:kern w:val="0"/>
          <w:lang w:eastAsia="en-US" w:bidi="ar-SA"/>
        </w:rPr>
        <w:t>Obwieszczenie nr 1/2020 Rady Gminy Węgierska Górka w sprawie ogłoszenia jednolitego tekstu uchwały Nr XVI/160/2004 Rady Gminy Węgierska Górka w sprawie miejscowego planu zagospodarowania przestrzennego sołectwa Węgierska Górka;</w:t>
      </w:r>
    </w:p>
    <w:bookmarkEnd w:id="33"/>
    <w:p w:rsidR="00E66CFF" w:rsidRDefault="00E66CFF" w:rsidP="00E66CFF">
      <w:pPr>
        <w:pStyle w:val="Textbody"/>
        <w:numPr>
          <w:ilvl w:val="0"/>
          <w:numId w:val="13"/>
        </w:numPr>
        <w:pBdr>
          <w:top w:val="none" w:sz="0" w:space="0" w:color="auto"/>
          <w:left w:val="none" w:sz="0" w:space="0" w:color="auto"/>
          <w:bottom w:val="none" w:sz="0" w:space="0" w:color="auto"/>
          <w:right w:val="none" w:sz="0" w:space="0" w:color="auto"/>
        </w:pBdr>
        <w:autoSpaceDN w:val="0"/>
        <w:spacing w:line="276" w:lineRule="auto"/>
      </w:pPr>
      <w:r>
        <w:t>aktualna mapa do celów projektowych w skali 1:500;</w:t>
      </w:r>
    </w:p>
    <w:p w:rsidR="00E66CFF" w:rsidRDefault="00E66CFF" w:rsidP="00E66CFF">
      <w:pPr>
        <w:pStyle w:val="Textbody"/>
        <w:numPr>
          <w:ilvl w:val="0"/>
          <w:numId w:val="13"/>
        </w:numPr>
        <w:pBdr>
          <w:top w:val="none" w:sz="0" w:space="0" w:color="auto"/>
          <w:left w:val="none" w:sz="0" w:space="0" w:color="auto"/>
          <w:bottom w:val="none" w:sz="0" w:space="0" w:color="auto"/>
          <w:right w:val="none" w:sz="0" w:space="0" w:color="auto"/>
        </w:pBdr>
        <w:autoSpaceDN w:val="0"/>
        <w:spacing w:line="276" w:lineRule="auto"/>
      </w:pPr>
      <w:r>
        <w:t>oświadczenie Inwestora o posiadanym prawie do dysponowania nieruchomością na cele budowlane;</w:t>
      </w:r>
    </w:p>
    <w:p w:rsidR="00E66CFF" w:rsidRDefault="00E66CFF" w:rsidP="00E66CFF">
      <w:pPr>
        <w:pStyle w:val="Textbody"/>
        <w:numPr>
          <w:ilvl w:val="0"/>
          <w:numId w:val="13"/>
        </w:numPr>
        <w:pBdr>
          <w:top w:val="none" w:sz="0" w:space="0" w:color="auto"/>
          <w:left w:val="none" w:sz="0" w:space="0" w:color="auto"/>
          <w:bottom w:val="none" w:sz="0" w:space="0" w:color="auto"/>
          <w:right w:val="none" w:sz="0" w:space="0" w:color="auto"/>
        </w:pBdr>
        <w:autoSpaceDN w:val="0"/>
        <w:spacing w:line="276" w:lineRule="auto"/>
      </w:pPr>
      <w:r>
        <w:t>uzgodnienia oraz opinie wymagane przepisami;</w:t>
      </w:r>
    </w:p>
    <w:p w:rsidR="00E66CFF" w:rsidRDefault="00E66CFF" w:rsidP="00E66CFF">
      <w:pPr>
        <w:pStyle w:val="Textbody"/>
        <w:numPr>
          <w:ilvl w:val="0"/>
          <w:numId w:val="13"/>
        </w:numPr>
        <w:pBdr>
          <w:top w:val="none" w:sz="0" w:space="0" w:color="auto"/>
          <w:left w:val="none" w:sz="0" w:space="0" w:color="auto"/>
          <w:bottom w:val="none" w:sz="0" w:space="0" w:color="auto"/>
          <w:right w:val="none" w:sz="0" w:space="0" w:color="auto"/>
        </w:pBdr>
        <w:autoSpaceDN w:val="0"/>
        <w:spacing w:line="276" w:lineRule="auto"/>
      </w:pPr>
      <w:r>
        <w:t>obowiązujące przepisy prawne oraz Polskie Normy.</w:t>
      </w:r>
    </w:p>
    <w:p w:rsidR="00F01E02" w:rsidRDefault="00F01E02">
      <w:pPr>
        <w:pStyle w:val="Nagwek1"/>
        <w:jc w:val="both"/>
      </w:pPr>
      <w:bookmarkStart w:id="34" w:name="_Toc95913456"/>
      <w:r>
        <w:rPr>
          <w:rFonts w:ascii="Calibri" w:hAnsi="Calibri"/>
        </w:rPr>
        <w:t>CZĘŚĆ OPISOWA PROJEKTU TECHNICZNEGO</w:t>
      </w:r>
      <w:bookmarkEnd w:id="32"/>
      <w:bookmarkEnd w:id="34"/>
    </w:p>
    <w:p w:rsidR="00F01E02" w:rsidRDefault="00F01E02">
      <w:pPr>
        <w:pStyle w:val="Nagwek2"/>
        <w:jc w:val="both"/>
      </w:pPr>
      <w:bookmarkStart w:id="35" w:name="_Toc90625279"/>
      <w:bookmarkStart w:id="36" w:name="_Toc95913457"/>
      <w:r>
        <w:t>Rozwiązania konstrukcyjne obiektu budowlanego</w:t>
      </w:r>
      <w:bookmarkEnd w:id="35"/>
      <w:bookmarkEnd w:id="36"/>
    </w:p>
    <w:p w:rsidR="006A4096" w:rsidRDefault="00906EE9" w:rsidP="00B4308F">
      <w:pPr>
        <w:pStyle w:val="Textbody"/>
        <w:spacing w:line="276" w:lineRule="auto"/>
      </w:pPr>
      <w:r>
        <w:t>Bryłę głównego budynku zaprojektowano o nieregularnym kształcie w konstrukcji mieszanej</w:t>
      </w:r>
      <w:r w:rsidR="007E4EDC">
        <w:t>,</w:t>
      </w:r>
      <w:r>
        <w:t xml:space="preserve"> </w:t>
      </w:r>
      <w:proofErr w:type="spellStart"/>
      <w:r>
        <w:t>słupowo-murowanej</w:t>
      </w:r>
      <w:r w:rsidR="006A4096">
        <w:t>,</w:t>
      </w:r>
      <w:r w:rsidR="007E4EDC">
        <w:t>przekrytejstropodachem</w:t>
      </w:r>
      <w:proofErr w:type="spellEnd"/>
      <w:r>
        <w:t xml:space="preserve">. </w:t>
      </w:r>
      <w:r w:rsidR="00595300">
        <w:t xml:space="preserve">Ściany murowane z pustaka </w:t>
      </w:r>
      <w:r w:rsidR="00542037">
        <w:t xml:space="preserve">ceramicznego, </w:t>
      </w:r>
      <w:proofErr w:type="spellStart"/>
      <w:r w:rsidR="00542037">
        <w:t>poryzowanegogr</w:t>
      </w:r>
      <w:proofErr w:type="spellEnd"/>
      <w:r w:rsidR="00542037">
        <w:t xml:space="preserve">. </w:t>
      </w:r>
      <w:r w:rsidR="00595300">
        <w:t xml:space="preserve">25 i </w:t>
      </w:r>
      <w:r w:rsidR="00A14C78">
        <w:t xml:space="preserve">wzmacniane rusztem z </w:t>
      </w:r>
      <w:r w:rsidR="00595300">
        <w:t>r</w:t>
      </w:r>
      <w:r w:rsidR="00A14C78">
        <w:t>dz</w:t>
      </w:r>
      <w:r w:rsidR="00595300">
        <w:t>eni żelbetowych</w:t>
      </w:r>
      <w:r w:rsidR="007E4EDC">
        <w:t xml:space="preserve">. </w:t>
      </w:r>
      <w:r w:rsidR="006A4096" w:rsidRPr="00EF148A">
        <w:t xml:space="preserve">Wymiary budynku </w:t>
      </w:r>
      <w:r w:rsidR="004B6AB1">
        <w:t>wynoszą</w:t>
      </w:r>
      <w:r w:rsidR="006A4096" w:rsidRPr="00EF148A">
        <w:t xml:space="preserve"> ok. 71 m x 30 m. </w:t>
      </w:r>
      <w:r w:rsidR="006A4096" w:rsidRPr="00FB2B1B">
        <w:rPr>
          <w:color w:val="000000" w:themeColor="text1"/>
        </w:rPr>
        <w:t xml:space="preserve">Wysokość budynku – niższa część – ok. 4,1m, wyższa – ok. 6,8 m. </w:t>
      </w:r>
      <w:r w:rsidR="006A4096" w:rsidRPr="00502598">
        <w:t>Konstrukcję nośną obiektu stanowią ściany</w:t>
      </w:r>
      <w:r w:rsidR="006A4096">
        <w:t xml:space="preserve">, </w:t>
      </w:r>
      <w:r w:rsidR="006A4096" w:rsidRPr="00502598">
        <w:t>słupy</w:t>
      </w:r>
      <w:r w:rsidR="006A4096">
        <w:t xml:space="preserve">, rdzenie </w:t>
      </w:r>
      <w:r w:rsidR="006A4096" w:rsidRPr="00502598">
        <w:t xml:space="preserve">żelbetowe oraz strop żelbetowy w niższej części  i dźwigary z drewna klejonego w części wyższej. </w:t>
      </w:r>
      <w:r w:rsidR="006A4096">
        <w:t xml:space="preserve">W części północno-zachodniej obiekt jest podpiwniczony. Część dwukondygnacyjną </w:t>
      </w:r>
      <w:r w:rsidR="00582625">
        <w:t xml:space="preserve">zaprojektowano jako niezależną i </w:t>
      </w:r>
      <w:proofErr w:type="spellStart"/>
      <w:r w:rsidR="00582625">
        <w:t>oddylatowaną</w:t>
      </w:r>
      <w:proofErr w:type="spellEnd"/>
      <w:r w:rsidR="00582625">
        <w:t xml:space="preserve"> od pozostałej, parterowej części obiektu. </w:t>
      </w:r>
      <w:r w:rsidR="00967D14">
        <w:t xml:space="preserve">Z uwagi na przeznaczenie i sposób użytkowania obiektu, budynek podzielono na trzy strefy pożarowe – ZLI, ZLIII </w:t>
      </w:r>
      <w:r w:rsidR="00B4308F">
        <w:t xml:space="preserve">iPM ( </w:t>
      </w:r>
      <w:r w:rsidR="00967D14">
        <w:t>kondygnacj</w:t>
      </w:r>
      <w:r w:rsidR="00B4308F">
        <w:t>a</w:t>
      </w:r>
      <w:r w:rsidR="00967D14">
        <w:t xml:space="preserve"> podziemn</w:t>
      </w:r>
      <w:r w:rsidR="00B4308F">
        <w:t>a )</w:t>
      </w:r>
      <w:r w:rsidR="00967D14">
        <w:t>. Poszczególne strefy wydzielono między sobą ścianami oddzielenia przeciwpożaroweg</w:t>
      </w:r>
      <w:r w:rsidR="00B4308F">
        <w:t>o klasy REI60.</w:t>
      </w:r>
    </w:p>
    <w:p w:rsidR="00B4308F" w:rsidRDefault="00B4308F" w:rsidP="00B4308F">
      <w:pPr>
        <w:pStyle w:val="Textbody"/>
        <w:spacing w:line="276" w:lineRule="auto"/>
      </w:pPr>
      <w:r>
        <w:t>Zewnętrzny, niezależny obiekt przebieralni</w:t>
      </w:r>
      <w:r w:rsidR="004B6AB1">
        <w:t>, kas ze</w:t>
      </w:r>
      <w:r>
        <w:t xml:space="preserve"> </w:t>
      </w:r>
      <w:proofErr w:type="spellStart"/>
      <w:r>
        <w:t>stacj</w:t>
      </w:r>
      <w:r w:rsidR="004B6AB1">
        <w:t>ą</w:t>
      </w:r>
      <w:r>
        <w:t>trafo</w:t>
      </w:r>
      <w:proofErr w:type="spellEnd"/>
      <w:r w:rsidR="004B6AB1">
        <w:t xml:space="preserve"> zaprojektowano jako parterowy pawilon o konstrukcji żelbetowo-murowanej nakrytej żelbetowym stropodachem. Wymiary obiektu wynoszą ok. 5 m x 15 m i wysokoś</w:t>
      </w:r>
      <w:r w:rsidR="00D31922">
        <w:t>ć</w:t>
      </w:r>
      <w:r w:rsidR="004B6AB1">
        <w:t xml:space="preserve"> 2.6m. </w:t>
      </w:r>
    </w:p>
    <w:p w:rsidR="00D31922" w:rsidRDefault="00D31922" w:rsidP="00D31922">
      <w:pPr>
        <w:pStyle w:val="Textbody"/>
      </w:pPr>
      <w:r>
        <w:t>Projektowane obiekty basenowe o wymiarach:</w:t>
      </w:r>
    </w:p>
    <w:p w:rsidR="00D31922" w:rsidRDefault="00D31922" w:rsidP="00D31922">
      <w:pPr>
        <w:pStyle w:val="Textbody"/>
      </w:pPr>
      <w:r>
        <w:t xml:space="preserve">- </w:t>
      </w:r>
      <w:r w:rsidRPr="00BE52B1">
        <w:rPr>
          <w:b/>
        </w:rPr>
        <w:t>basen duży</w:t>
      </w:r>
      <w:r w:rsidRPr="00DD5974">
        <w:t xml:space="preserve">25 x 37 m </w:t>
      </w:r>
      <w:r>
        <w:t>i zmiennej głębokości od ok. 0.9m do 1.30 m z trzema torami do pływania i atrakcjami wodnymi;</w:t>
      </w:r>
    </w:p>
    <w:p w:rsidR="00D31922" w:rsidRPr="00B220FD" w:rsidRDefault="00D31922" w:rsidP="00D31922">
      <w:pPr>
        <w:pStyle w:val="Textbody"/>
        <w:rPr>
          <w:color w:val="auto"/>
        </w:rPr>
      </w:pPr>
      <w:r w:rsidRPr="00B220FD">
        <w:rPr>
          <w:color w:val="auto"/>
        </w:rPr>
        <w:t xml:space="preserve">- </w:t>
      </w:r>
      <w:r w:rsidRPr="00B220FD">
        <w:rPr>
          <w:b/>
          <w:color w:val="auto"/>
        </w:rPr>
        <w:t>basen mały</w:t>
      </w:r>
      <w:r w:rsidRPr="00B220FD">
        <w:rPr>
          <w:color w:val="auto"/>
        </w:rPr>
        <w:t xml:space="preserve"> - brodzik o średnicy 12 m i głębokości ok. 0.35 m;</w:t>
      </w:r>
    </w:p>
    <w:p w:rsidR="00A14C78" w:rsidRDefault="00D31922" w:rsidP="00D31922">
      <w:pPr>
        <w:pStyle w:val="Textbody"/>
        <w:spacing w:line="276" w:lineRule="auto"/>
      </w:pPr>
      <w:r>
        <w:rPr>
          <w:rFonts w:asciiTheme="minorHAnsi" w:hAnsiTheme="minorHAnsi" w:cstheme="minorHAnsi"/>
        </w:rPr>
        <w:t>Niecki</w:t>
      </w:r>
      <w:r w:rsidRPr="00745AA3">
        <w:rPr>
          <w:rFonts w:asciiTheme="minorHAnsi" w:hAnsiTheme="minorHAnsi" w:cstheme="minorHAnsi"/>
        </w:rPr>
        <w:t xml:space="preserve"> basenowe zaprojektowano jako samonośną, stalową konstrukcję modułową</w:t>
      </w:r>
      <w:r>
        <w:rPr>
          <w:rFonts w:asciiTheme="minorHAnsi" w:hAnsiTheme="minorHAnsi" w:cstheme="minorHAnsi"/>
        </w:rPr>
        <w:t xml:space="preserve"> opartą na żelbetowej płycie dennej, wylewanej na warstwach podbudowy na </w:t>
      </w:r>
      <w:r w:rsidR="00542037">
        <w:rPr>
          <w:rFonts w:asciiTheme="minorHAnsi" w:hAnsiTheme="minorHAnsi" w:cstheme="minorHAnsi"/>
        </w:rPr>
        <w:t xml:space="preserve">placu </w:t>
      </w:r>
      <w:r>
        <w:rPr>
          <w:rFonts w:asciiTheme="minorHAnsi" w:hAnsiTheme="minorHAnsi" w:cstheme="minorHAnsi"/>
        </w:rPr>
        <w:t>budow</w:t>
      </w:r>
      <w:r w:rsidR="00542037">
        <w:rPr>
          <w:rFonts w:asciiTheme="minorHAnsi" w:hAnsiTheme="minorHAnsi" w:cstheme="minorHAnsi"/>
        </w:rPr>
        <w:t>y</w:t>
      </w:r>
      <w:r>
        <w:rPr>
          <w:rFonts w:asciiTheme="minorHAnsi" w:hAnsiTheme="minorHAnsi" w:cstheme="minorHAnsi"/>
        </w:rPr>
        <w:t>.</w:t>
      </w:r>
    </w:p>
    <w:p w:rsidR="00F01E02" w:rsidRDefault="00F01E02">
      <w:pPr>
        <w:pStyle w:val="Nagwek2"/>
        <w:jc w:val="both"/>
      </w:pPr>
      <w:bookmarkStart w:id="37" w:name="_Toc90625280"/>
      <w:bookmarkStart w:id="38" w:name="_Toc95913458"/>
      <w:r>
        <w:t>Geotechniczne warunki i sposób posadowienia obiektu budowlanego</w:t>
      </w:r>
      <w:bookmarkEnd w:id="37"/>
      <w:bookmarkEnd w:id="38"/>
    </w:p>
    <w:p w:rsidR="00F01E02" w:rsidRDefault="00F01E02">
      <w:pPr>
        <w:pStyle w:val="Tekstpodstawowy"/>
      </w:pPr>
      <w:r>
        <w:t xml:space="preserve">Na podstawie </w:t>
      </w:r>
      <w:r>
        <w:rPr>
          <w:i/>
          <w:iCs/>
        </w:rPr>
        <w:t>Rozporządzenia Ministra Transportu, Budownictwa i Gospodarki Morskiej z dnia 25 kwietnia 2012r. w sprawie ustalania geotechnicznych warunków posadowienia obiektów budowlanych</w:t>
      </w:r>
      <w:r>
        <w:t xml:space="preserve"> przedmiotowy budynek o statycznie wyznaczalnym schemacie obliczeniowym, zaliczono do drugiej kategorii geotechnicznej </w:t>
      </w:r>
      <w:r w:rsidR="004D5754">
        <w:t>i przyjęto</w:t>
      </w:r>
      <w:r>
        <w:t xml:space="preserve"> proste warunki gruntowe posadowienia. Warunki dla przedmiotowej Inwestycji </w:t>
      </w:r>
      <w:r w:rsidR="004D5754">
        <w:t>określono</w:t>
      </w:r>
      <w:r>
        <w:t xml:space="preserve"> na podstawie dostarczon</w:t>
      </w:r>
      <w:r w:rsidR="004D5754">
        <w:t>ej</w:t>
      </w:r>
      <w:r>
        <w:t xml:space="preserve"> przez inwestora opinii geotechniczn</w:t>
      </w:r>
      <w:r w:rsidR="004D5754">
        <w:t xml:space="preserve">ej wraz zdokumentacją </w:t>
      </w:r>
      <w:r>
        <w:t>badań podłoża gruntowego</w:t>
      </w:r>
      <w:r w:rsidR="0054578A">
        <w:t>.</w:t>
      </w:r>
    </w:p>
    <w:p w:rsidR="00F01E02" w:rsidRPr="00542037" w:rsidRDefault="00F01E02">
      <w:pPr>
        <w:pStyle w:val="Tekstpodstawowy"/>
        <w:rPr>
          <w:u w:val="single"/>
        </w:rPr>
      </w:pPr>
      <w:r w:rsidRPr="00542037">
        <w:rPr>
          <w:u w:val="single"/>
        </w:rPr>
        <w:t>Uwaga:</w:t>
      </w:r>
    </w:p>
    <w:p w:rsidR="00F01E02" w:rsidRDefault="00F01E02">
      <w:pPr>
        <w:pStyle w:val="Tekstpodstawowy"/>
      </w:pPr>
      <w:r>
        <w:t>W przypadku stwierdzenia występowania w poziomie posadowienia gruntów o parametrach gorszych od założonych w projekcie, lub gruntów nie nadających się do bezpośredniego posadowienia obiektu, należy przeprowadzić dodatkowe badania geotechniczne.</w:t>
      </w:r>
    </w:p>
    <w:p w:rsidR="00F01E02" w:rsidRDefault="00F01E02">
      <w:pPr>
        <w:pStyle w:val="Tekstpodstawowy"/>
      </w:pPr>
      <w:r>
        <w:t>W trakcie wykonywanych robót budowlanych ziemnych może być konieczna konsultacja z geologiem celem potwierdzenia założonych w projekcie parametrów geotechnicznych gruntu zalegającego w poziomie posadowienia przedmiotowego obiektu.</w:t>
      </w:r>
    </w:p>
    <w:p w:rsidR="00F01E02" w:rsidRDefault="00F01E02">
      <w:pPr>
        <w:pStyle w:val="Tekstpodstawowy"/>
      </w:pPr>
      <w:r>
        <w:t>Wykopy przed wykonaniem chudego betonu należy odebrać przez kierownika budowy co winno być potwierdzone wpisem do dziennika budowy.</w:t>
      </w:r>
    </w:p>
    <w:p w:rsidR="00390AE2" w:rsidRDefault="00390AE2">
      <w:pPr>
        <w:pStyle w:val="Tekstpodstawowy"/>
      </w:pPr>
      <w:r>
        <w:t xml:space="preserve">Dla części podpiwniczonej, gdzie wykop będzie na poziomie stwierdzonego w opinii geotechnicznej </w:t>
      </w:r>
      <w:r w:rsidR="00664DDE">
        <w:t xml:space="preserve">zwierciadła wody, należy przewidzieć kolejność wykonywania prac w taki sposób aby fundamentowanie najgłębiej posadowionej części budynku wykonywać w porze letniej-suchej. </w:t>
      </w:r>
    </w:p>
    <w:p w:rsidR="00F01E02" w:rsidRDefault="00F01E02">
      <w:pPr>
        <w:pStyle w:val="Nagwek2"/>
        <w:jc w:val="both"/>
      </w:pPr>
      <w:bookmarkStart w:id="39" w:name="_Toc90625281"/>
      <w:bookmarkStart w:id="40" w:name="_Toc95913459"/>
      <w:r>
        <w:t>Dokumentacja geologiczno-inżynierska</w:t>
      </w:r>
      <w:bookmarkEnd w:id="39"/>
      <w:bookmarkEnd w:id="40"/>
    </w:p>
    <w:p w:rsidR="00F01E02" w:rsidRDefault="00F01E02">
      <w:pPr>
        <w:pStyle w:val="Tekstpodstawowy"/>
      </w:pPr>
      <w:r>
        <w:rPr>
          <w:rFonts w:eastAsia="Calibri" w:cs="Arial Narrow"/>
          <w:kern w:val="0"/>
          <w:szCs w:val="22"/>
          <w:lang w:eastAsia="en-US" w:bidi="ar-SA"/>
        </w:rPr>
        <w:t>Przyjęto proste warunki gruntowe posadowienia</w:t>
      </w:r>
      <w:r w:rsidR="00390AE2">
        <w:rPr>
          <w:rFonts w:eastAsia="Calibri" w:cs="Arial Narrow"/>
          <w:kern w:val="0"/>
          <w:szCs w:val="22"/>
          <w:lang w:eastAsia="en-US" w:bidi="ar-SA"/>
        </w:rPr>
        <w:t>.W</w:t>
      </w:r>
      <w:r>
        <w:rPr>
          <w:rFonts w:eastAsia="Calibri" w:cs="Arial Narrow"/>
          <w:kern w:val="0"/>
          <w:szCs w:val="22"/>
          <w:lang w:eastAsia="en-US" w:bidi="ar-SA"/>
        </w:rPr>
        <w:t xml:space="preserve"> związku z zaliczeniem obiektu budowlanego do II kategorii geotechnicznej nie ma konieczności opracowania dokumentacji geologiczno-inżynierskiej</w:t>
      </w:r>
      <w:r>
        <w:rPr>
          <w:rFonts w:eastAsia="Calibri" w:cs="Arial Narrow"/>
          <w:kern w:val="0"/>
          <w:lang w:eastAsia="en-US" w:bidi="ar-SA"/>
        </w:rPr>
        <w:t>.</w:t>
      </w:r>
    </w:p>
    <w:p w:rsidR="00F01E02" w:rsidRDefault="00F01E02">
      <w:pPr>
        <w:pStyle w:val="Nagwek2"/>
        <w:jc w:val="both"/>
      </w:pPr>
      <w:bookmarkStart w:id="41" w:name="_Toc90625282"/>
      <w:bookmarkStart w:id="42" w:name="_Toc95913460"/>
      <w:r>
        <w:t>Rozwiązania konstrukcyjno-materiałowe</w:t>
      </w:r>
      <w:bookmarkEnd w:id="41"/>
      <w:bookmarkEnd w:id="42"/>
    </w:p>
    <w:p w:rsidR="00F01E02" w:rsidRDefault="00F01E02">
      <w:pPr>
        <w:pStyle w:val="Nagwek3"/>
      </w:pPr>
      <w:bookmarkStart w:id="43" w:name="_Toc90625283"/>
      <w:bookmarkStart w:id="44" w:name="_Toc95913461"/>
      <w:r>
        <w:rPr>
          <w:szCs w:val="24"/>
        </w:rPr>
        <w:t>Główny układ konstrukcyjny</w:t>
      </w:r>
      <w:bookmarkEnd w:id="43"/>
      <w:bookmarkEnd w:id="44"/>
    </w:p>
    <w:p w:rsidR="003E5D27" w:rsidRDefault="007E4ED3">
      <w:pPr>
        <w:pStyle w:val="Tekstpodstawowy"/>
        <w:rPr>
          <w:rFonts w:cs="Arial"/>
          <w:szCs w:val="22"/>
        </w:rPr>
      </w:pPr>
      <w:r>
        <w:rPr>
          <w:rFonts w:cs="Arial"/>
          <w:szCs w:val="22"/>
        </w:rPr>
        <w:t>K</w:t>
      </w:r>
      <w:r w:rsidR="00F01E02">
        <w:rPr>
          <w:rFonts w:cs="Arial"/>
          <w:szCs w:val="22"/>
        </w:rPr>
        <w:t>onstrukcję</w:t>
      </w:r>
      <w:r>
        <w:rPr>
          <w:rFonts w:cs="Arial"/>
          <w:szCs w:val="22"/>
        </w:rPr>
        <w:t xml:space="preserve"> nośną głównego budynku </w:t>
      </w:r>
      <w:r w:rsidR="00F01E02">
        <w:rPr>
          <w:rFonts w:cs="Arial"/>
          <w:szCs w:val="22"/>
        </w:rPr>
        <w:t xml:space="preserve">stanowią </w:t>
      </w:r>
      <w:r w:rsidR="00BF681A">
        <w:rPr>
          <w:rFonts w:cs="Arial"/>
          <w:szCs w:val="22"/>
        </w:rPr>
        <w:t>murowane ściany nośne gr. 25 cm oparte na żelbetowych ścianach i ławach fundamentowych. Wzmocnienie stanowią żelbetowe rdzenie w ścianach nośnych</w:t>
      </w:r>
      <w:r w:rsidR="00B805CB">
        <w:rPr>
          <w:rFonts w:cs="Arial"/>
          <w:szCs w:val="22"/>
        </w:rPr>
        <w:t xml:space="preserve">, wieńce </w:t>
      </w:r>
      <w:r w:rsidR="00BF681A">
        <w:rPr>
          <w:rFonts w:cs="Arial"/>
          <w:szCs w:val="22"/>
        </w:rPr>
        <w:t xml:space="preserve"> oraz nieregularny ruszt żelbetowych słupów zewnętrznych spinający na poziomie stropodachu </w:t>
      </w:r>
      <w:r w:rsidR="00854801">
        <w:rPr>
          <w:rFonts w:cs="Arial"/>
          <w:szCs w:val="22"/>
        </w:rPr>
        <w:t xml:space="preserve">i attyki cały </w:t>
      </w:r>
      <w:r w:rsidR="00BF681A">
        <w:rPr>
          <w:rFonts w:cs="Arial"/>
          <w:szCs w:val="22"/>
        </w:rPr>
        <w:t>budynek</w:t>
      </w:r>
      <w:r w:rsidR="00854801">
        <w:rPr>
          <w:rFonts w:cs="Arial"/>
          <w:szCs w:val="22"/>
        </w:rPr>
        <w:t xml:space="preserve">. Zewnętrzne, żelbetowe słupy </w:t>
      </w:r>
      <w:r w:rsidR="00B805CB">
        <w:rPr>
          <w:rFonts w:cs="Arial"/>
          <w:szCs w:val="22"/>
        </w:rPr>
        <w:t xml:space="preserve">w większości </w:t>
      </w:r>
      <w:r w:rsidR="00854801">
        <w:rPr>
          <w:rFonts w:cs="Arial"/>
          <w:szCs w:val="22"/>
        </w:rPr>
        <w:t>o typowych wymiarach 40 x 60 cm zaprojektowano</w:t>
      </w:r>
      <w:r w:rsidR="00B805CB">
        <w:rPr>
          <w:rFonts w:cs="Arial"/>
          <w:szCs w:val="22"/>
        </w:rPr>
        <w:t>,</w:t>
      </w:r>
      <w:r w:rsidR="00854801">
        <w:rPr>
          <w:rFonts w:cs="Arial"/>
          <w:szCs w:val="22"/>
        </w:rPr>
        <w:t xml:space="preserve"> jako rytm przylegających do </w:t>
      </w:r>
      <w:r>
        <w:rPr>
          <w:rFonts w:cs="Arial"/>
          <w:szCs w:val="22"/>
        </w:rPr>
        <w:t xml:space="preserve">zewnętrznych </w:t>
      </w:r>
      <w:r w:rsidR="00854801">
        <w:rPr>
          <w:rFonts w:cs="Arial"/>
          <w:szCs w:val="22"/>
        </w:rPr>
        <w:t xml:space="preserve">ścian elementów lub </w:t>
      </w:r>
      <w:r>
        <w:rPr>
          <w:rFonts w:cs="Arial"/>
          <w:szCs w:val="22"/>
        </w:rPr>
        <w:t xml:space="preserve">elementów </w:t>
      </w:r>
      <w:r w:rsidR="00854801">
        <w:rPr>
          <w:rFonts w:cs="Arial"/>
          <w:szCs w:val="22"/>
        </w:rPr>
        <w:t xml:space="preserve">odsuniętych </w:t>
      </w:r>
      <w:r>
        <w:rPr>
          <w:rFonts w:cs="Arial"/>
          <w:szCs w:val="22"/>
        </w:rPr>
        <w:t xml:space="preserve">od ścian </w:t>
      </w:r>
      <w:r w:rsidR="00854801">
        <w:rPr>
          <w:rFonts w:cs="Arial"/>
          <w:szCs w:val="22"/>
        </w:rPr>
        <w:t xml:space="preserve">tworzących podcień </w:t>
      </w:r>
      <w:r>
        <w:rPr>
          <w:rFonts w:cs="Arial"/>
          <w:szCs w:val="22"/>
        </w:rPr>
        <w:t xml:space="preserve">od strony wschodniej i południowo-zachodniej. </w:t>
      </w:r>
      <w:r w:rsidR="00BB017E">
        <w:rPr>
          <w:rFonts w:cs="Arial"/>
          <w:szCs w:val="22"/>
        </w:rPr>
        <w:t>Słupy opart</w:t>
      </w:r>
      <w:r w:rsidR="00B805CB">
        <w:rPr>
          <w:rFonts w:cs="Arial"/>
          <w:szCs w:val="22"/>
        </w:rPr>
        <w:t>o</w:t>
      </w:r>
      <w:r w:rsidR="00BB017E">
        <w:rPr>
          <w:rFonts w:cs="Arial"/>
          <w:szCs w:val="22"/>
        </w:rPr>
        <w:t xml:space="preserve"> na żelbetowych stopach fundamentowych. </w:t>
      </w:r>
      <w:r w:rsidR="009560FF">
        <w:rPr>
          <w:rFonts w:cs="Arial"/>
          <w:szCs w:val="22"/>
        </w:rPr>
        <w:t xml:space="preserve">Obiekt zaprojektowano </w:t>
      </w:r>
      <w:r w:rsidR="00BB017E">
        <w:rPr>
          <w:rFonts w:cs="Arial"/>
          <w:szCs w:val="22"/>
        </w:rPr>
        <w:t>o</w:t>
      </w:r>
      <w:r w:rsidR="009560FF">
        <w:rPr>
          <w:rFonts w:cs="Arial"/>
          <w:szCs w:val="22"/>
        </w:rPr>
        <w:t xml:space="preserve"> dwóch wysokościach</w:t>
      </w:r>
      <w:r w:rsidR="00BB017E">
        <w:rPr>
          <w:rFonts w:cs="Arial"/>
          <w:szCs w:val="22"/>
        </w:rPr>
        <w:t xml:space="preserve">: część niższa o wys. ok. </w:t>
      </w:r>
      <w:r w:rsidR="00BB017E" w:rsidRPr="00FB2B1B">
        <w:rPr>
          <w:color w:val="000000" w:themeColor="text1"/>
        </w:rPr>
        <w:t>4,1m</w:t>
      </w:r>
      <w:r w:rsidR="00BB017E">
        <w:rPr>
          <w:color w:val="000000" w:themeColor="text1"/>
        </w:rPr>
        <w:t>z przekr</w:t>
      </w:r>
      <w:r w:rsidR="003E5D27">
        <w:rPr>
          <w:color w:val="000000" w:themeColor="text1"/>
        </w:rPr>
        <w:t>yciem</w:t>
      </w:r>
      <w:r w:rsidR="00BB017E">
        <w:rPr>
          <w:color w:val="000000" w:themeColor="text1"/>
        </w:rPr>
        <w:t xml:space="preserve"> żelbetowym stropodachem o gr. 16 cm </w:t>
      </w:r>
      <w:r w:rsidR="003E5D27">
        <w:rPr>
          <w:color w:val="000000" w:themeColor="text1"/>
        </w:rPr>
        <w:t>oraz</w:t>
      </w:r>
      <w:r w:rsidR="00BB017E">
        <w:rPr>
          <w:color w:val="000000" w:themeColor="text1"/>
        </w:rPr>
        <w:t xml:space="preserve"> część wyższa o wys. ok.</w:t>
      </w:r>
      <w:r w:rsidR="00BB017E" w:rsidRPr="00FB2B1B">
        <w:rPr>
          <w:color w:val="000000" w:themeColor="text1"/>
        </w:rPr>
        <w:t xml:space="preserve"> 6,8 m</w:t>
      </w:r>
      <w:r w:rsidR="003E5D27">
        <w:rPr>
          <w:color w:val="000000" w:themeColor="text1"/>
        </w:rPr>
        <w:t xml:space="preserve">i </w:t>
      </w:r>
      <w:r w:rsidR="00BB017E">
        <w:rPr>
          <w:color w:val="000000" w:themeColor="text1"/>
        </w:rPr>
        <w:t xml:space="preserve">przekryta dźwigarami z drewna klejonego </w:t>
      </w:r>
      <w:r w:rsidR="00B805CB">
        <w:rPr>
          <w:color w:val="000000" w:themeColor="text1"/>
        </w:rPr>
        <w:t>oraz</w:t>
      </w:r>
      <w:r w:rsidR="00BB017E">
        <w:rPr>
          <w:color w:val="000000" w:themeColor="text1"/>
        </w:rPr>
        <w:t xml:space="preserve"> blach</w:t>
      </w:r>
      <w:r w:rsidR="00DD5FCC">
        <w:rPr>
          <w:color w:val="000000" w:themeColor="text1"/>
        </w:rPr>
        <w:t xml:space="preserve">ą </w:t>
      </w:r>
      <w:r w:rsidR="00BB017E">
        <w:rPr>
          <w:color w:val="000000" w:themeColor="text1"/>
        </w:rPr>
        <w:t xml:space="preserve">trapezową. </w:t>
      </w:r>
      <w:r w:rsidR="007A4930">
        <w:rPr>
          <w:rFonts w:cs="Arial"/>
          <w:szCs w:val="22"/>
        </w:rPr>
        <w:t>Dźwigary z drewna klejonego o wym. 30x140 cm</w:t>
      </w:r>
      <w:r w:rsidR="009560FF">
        <w:rPr>
          <w:rFonts w:cs="Arial"/>
          <w:szCs w:val="22"/>
        </w:rPr>
        <w:t>,</w:t>
      </w:r>
      <w:r w:rsidR="007A4930">
        <w:rPr>
          <w:rFonts w:cs="Arial"/>
          <w:szCs w:val="22"/>
        </w:rPr>
        <w:t xml:space="preserve"> płatwie 14x30 cm. Stropy techniczne  </w:t>
      </w:r>
      <w:r w:rsidR="003E5D27">
        <w:rPr>
          <w:rFonts w:cs="Arial"/>
          <w:szCs w:val="22"/>
        </w:rPr>
        <w:t>na urządzenia i instalacj</w:t>
      </w:r>
      <w:r w:rsidR="009F43B7">
        <w:rPr>
          <w:rFonts w:cs="Arial"/>
          <w:szCs w:val="22"/>
        </w:rPr>
        <w:t>e</w:t>
      </w:r>
      <w:r w:rsidR="003E5D27">
        <w:rPr>
          <w:rFonts w:cs="Arial"/>
          <w:szCs w:val="22"/>
        </w:rPr>
        <w:t xml:space="preserve"> wentylacji mechanicznej i klimatyzacji, </w:t>
      </w:r>
      <w:r w:rsidR="009560FF">
        <w:rPr>
          <w:rFonts w:cs="Arial"/>
          <w:szCs w:val="22"/>
        </w:rPr>
        <w:t>zaprojektowan</w:t>
      </w:r>
      <w:r w:rsidR="003E5D27">
        <w:rPr>
          <w:rFonts w:cs="Arial"/>
          <w:szCs w:val="22"/>
        </w:rPr>
        <w:t xml:space="preserve">o jakożelbetowe gr. 18 cm  </w:t>
      </w:r>
      <w:r w:rsidR="00332213">
        <w:rPr>
          <w:rFonts w:cs="Arial"/>
          <w:szCs w:val="22"/>
        </w:rPr>
        <w:t xml:space="preserve">i zaplanowano </w:t>
      </w:r>
      <w:r w:rsidR="009560FF">
        <w:rPr>
          <w:rFonts w:cs="Arial"/>
          <w:szCs w:val="22"/>
        </w:rPr>
        <w:t xml:space="preserve">w głównym pomieszczeniu </w:t>
      </w:r>
      <w:proofErr w:type="spellStart"/>
      <w:r w:rsidR="009560FF">
        <w:rPr>
          <w:rFonts w:cs="Arial"/>
          <w:szCs w:val="22"/>
        </w:rPr>
        <w:t>spa</w:t>
      </w:r>
      <w:r w:rsidR="00E603BF">
        <w:rPr>
          <w:rFonts w:cs="Arial"/>
          <w:szCs w:val="22"/>
        </w:rPr>
        <w:t>&amp;</w:t>
      </w:r>
      <w:r w:rsidR="009560FF">
        <w:rPr>
          <w:rFonts w:cs="Arial"/>
          <w:szCs w:val="22"/>
        </w:rPr>
        <w:t>wellnes</w:t>
      </w:r>
      <w:r w:rsidR="00B805CB">
        <w:rPr>
          <w:rFonts w:cs="Arial"/>
          <w:szCs w:val="22"/>
        </w:rPr>
        <w:t>s</w:t>
      </w:r>
      <w:r w:rsidR="007A4930">
        <w:rPr>
          <w:rFonts w:cs="Arial"/>
          <w:szCs w:val="22"/>
        </w:rPr>
        <w:t>nad</w:t>
      </w:r>
      <w:proofErr w:type="spellEnd"/>
      <w:r w:rsidR="007A4930">
        <w:rPr>
          <w:rFonts w:cs="Arial"/>
          <w:szCs w:val="22"/>
        </w:rPr>
        <w:t xml:space="preserve"> </w:t>
      </w:r>
      <w:proofErr w:type="spellStart"/>
      <w:r w:rsidR="007A4930">
        <w:rPr>
          <w:rFonts w:cs="Arial"/>
          <w:szCs w:val="22"/>
        </w:rPr>
        <w:t>saun</w:t>
      </w:r>
      <w:r w:rsidR="009560FF">
        <w:rPr>
          <w:rFonts w:cs="Arial"/>
          <w:szCs w:val="22"/>
        </w:rPr>
        <w:t>ąi</w:t>
      </w:r>
      <w:proofErr w:type="spellEnd"/>
      <w:r w:rsidR="009560FF">
        <w:rPr>
          <w:rFonts w:cs="Arial"/>
          <w:szCs w:val="22"/>
        </w:rPr>
        <w:t xml:space="preserve"> grotą </w:t>
      </w:r>
      <w:proofErr w:type="spellStart"/>
      <w:r w:rsidR="009560FF">
        <w:rPr>
          <w:rFonts w:cs="Arial"/>
          <w:szCs w:val="22"/>
        </w:rPr>
        <w:t>solną</w:t>
      </w:r>
      <w:r w:rsidR="003E5D27">
        <w:rPr>
          <w:rFonts w:cs="Arial"/>
          <w:szCs w:val="22"/>
        </w:rPr>
        <w:t>.</w:t>
      </w:r>
      <w:r w:rsidR="009E6CDD">
        <w:rPr>
          <w:rFonts w:cs="Arial"/>
          <w:szCs w:val="22"/>
        </w:rPr>
        <w:t>Ściany</w:t>
      </w:r>
      <w:proofErr w:type="spellEnd"/>
      <w:r w:rsidR="009E6CDD">
        <w:rPr>
          <w:rFonts w:cs="Arial"/>
          <w:szCs w:val="22"/>
        </w:rPr>
        <w:t xml:space="preserve"> nośne w osiach 9,10, 14,16 oraz F i At zaprojektowano jako ściany wydzielenia ogniowego. Klatka schodowa również stanowi element wydzielenia wraz z podziemną częś</w:t>
      </w:r>
      <w:r w:rsidR="009F43B7">
        <w:rPr>
          <w:rFonts w:cs="Arial"/>
          <w:szCs w:val="22"/>
        </w:rPr>
        <w:t xml:space="preserve">cią </w:t>
      </w:r>
      <w:r w:rsidR="009E6CDD">
        <w:rPr>
          <w:rFonts w:cs="Arial"/>
          <w:szCs w:val="22"/>
        </w:rPr>
        <w:t xml:space="preserve">zakwalifikowaną do </w:t>
      </w:r>
      <w:r w:rsidR="00504F9A">
        <w:rPr>
          <w:rFonts w:cs="Arial"/>
          <w:szCs w:val="22"/>
        </w:rPr>
        <w:t xml:space="preserve">części </w:t>
      </w:r>
      <w:r w:rsidR="009E6CDD">
        <w:rPr>
          <w:rFonts w:cs="Arial"/>
          <w:szCs w:val="22"/>
        </w:rPr>
        <w:t>PM.</w:t>
      </w:r>
    </w:p>
    <w:p w:rsidR="005C4C03" w:rsidRDefault="003E5D27" w:rsidP="005C4C03">
      <w:pPr>
        <w:pStyle w:val="Tekstpodstawowy"/>
        <w:rPr>
          <w:rFonts w:cs="Arial"/>
          <w:szCs w:val="22"/>
        </w:rPr>
      </w:pPr>
      <w:r>
        <w:rPr>
          <w:rFonts w:cs="Arial"/>
          <w:szCs w:val="22"/>
        </w:rPr>
        <w:t>Część pomiędzy osiami 1 i 8 oraz A i G została zaprojektowana jako podpiwniczona</w:t>
      </w:r>
      <w:r w:rsidR="00B805CB">
        <w:rPr>
          <w:rFonts w:cs="Arial"/>
          <w:szCs w:val="22"/>
        </w:rPr>
        <w:t xml:space="preserve"> z komunikacją poprzez wewnętrzną klatkę schodową</w:t>
      </w:r>
      <w:r>
        <w:rPr>
          <w:rFonts w:cs="Arial"/>
          <w:szCs w:val="22"/>
        </w:rPr>
        <w:t xml:space="preserve">. Konstrukcja tej części jest w całości żelbetowa </w:t>
      </w:r>
      <w:r w:rsidR="005C4C03">
        <w:rPr>
          <w:rFonts w:cs="Arial"/>
          <w:szCs w:val="22"/>
        </w:rPr>
        <w:t>i obejmuje</w:t>
      </w:r>
      <w:r w:rsidR="00B805CB">
        <w:rPr>
          <w:rFonts w:cs="Arial"/>
          <w:szCs w:val="22"/>
        </w:rPr>
        <w:t xml:space="preserve"> płyt</w:t>
      </w:r>
      <w:r w:rsidR="005C4C03">
        <w:rPr>
          <w:rFonts w:cs="Arial"/>
          <w:szCs w:val="22"/>
        </w:rPr>
        <w:t>ę</w:t>
      </w:r>
      <w:r w:rsidR="00B805CB">
        <w:rPr>
          <w:rFonts w:cs="Arial"/>
          <w:szCs w:val="22"/>
        </w:rPr>
        <w:t xml:space="preserve"> denn</w:t>
      </w:r>
      <w:r w:rsidR="005C4C03">
        <w:rPr>
          <w:rFonts w:cs="Arial"/>
          <w:szCs w:val="22"/>
        </w:rPr>
        <w:t>ą</w:t>
      </w:r>
      <w:r w:rsidR="00B805CB">
        <w:rPr>
          <w:rFonts w:cs="Arial"/>
          <w:szCs w:val="22"/>
        </w:rPr>
        <w:t xml:space="preserve"> oraz ścian</w:t>
      </w:r>
      <w:r w:rsidR="005C4C03">
        <w:rPr>
          <w:rFonts w:cs="Arial"/>
          <w:szCs w:val="22"/>
        </w:rPr>
        <w:t>y</w:t>
      </w:r>
      <w:r w:rsidR="00B805CB">
        <w:rPr>
          <w:rFonts w:cs="Arial"/>
          <w:szCs w:val="22"/>
        </w:rPr>
        <w:t xml:space="preserve">  wylewan</w:t>
      </w:r>
      <w:r w:rsidR="005C4C03">
        <w:rPr>
          <w:rFonts w:cs="Arial"/>
          <w:szCs w:val="22"/>
        </w:rPr>
        <w:t>e</w:t>
      </w:r>
      <w:r w:rsidR="00B805CB">
        <w:rPr>
          <w:rFonts w:cs="Arial"/>
          <w:szCs w:val="22"/>
        </w:rPr>
        <w:t xml:space="preserve"> na </w:t>
      </w:r>
      <w:r w:rsidR="000742E5">
        <w:rPr>
          <w:rFonts w:cs="Arial"/>
          <w:szCs w:val="22"/>
        </w:rPr>
        <w:t xml:space="preserve">mokro na </w:t>
      </w:r>
      <w:r w:rsidR="00B805CB">
        <w:rPr>
          <w:rFonts w:cs="Arial"/>
          <w:szCs w:val="22"/>
        </w:rPr>
        <w:t xml:space="preserve">budowie </w:t>
      </w:r>
      <w:r w:rsidR="009F43B7">
        <w:rPr>
          <w:rFonts w:cs="Arial"/>
          <w:szCs w:val="22"/>
        </w:rPr>
        <w:t>oraz</w:t>
      </w:r>
      <w:r w:rsidR="00B805CB">
        <w:rPr>
          <w:rFonts w:cs="Arial"/>
          <w:szCs w:val="22"/>
        </w:rPr>
        <w:t xml:space="preserve"> izolowan</w:t>
      </w:r>
      <w:r w:rsidR="005C4C03">
        <w:rPr>
          <w:rFonts w:cs="Arial"/>
          <w:szCs w:val="22"/>
        </w:rPr>
        <w:t>e</w:t>
      </w:r>
      <w:r w:rsidR="00B805CB">
        <w:rPr>
          <w:rFonts w:cs="Arial"/>
          <w:szCs w:val="22"/>
        </w:rPr>
        <w:t xml:space="preserve"> w formie szczelnej wanny. </w:t>
      </w:r>
    </w:p>
    <w:p w:rsidR="00580174" w:rsidRDefault="005C4C03">
      <w:pPr>
        <w:pStyle w:val="Tekstpodstawowy"/>
        <w:rPr>
          <w:rFonts w:cs="Arial"/>
          <w:szCs w:val="22"/>
        </w:rPr>
      </w:pPr>
      <w:r>
        <w:rPr>
          <w:rFonts w:cs="Arial"/>
          <w:szCs w:val="22"/>
        </w:rPr>
        <w:t>Niezależny obiekt szatni, zaprojektowano w technologii murowano</w:t>
      </w:r>
      <w:r w:rsidR="009F43B7">
        <w:rPr>
          <w:rFonts w:cs="Arial"/>
          <w:szCs w:val="22"/>
        </w:rPr>
        <w:t>-</w:t>
      </w:r>
      <w:r>
        <w:rPr>
          <w:rFonts w:cs="Arial"/>
          <w:szCs w:val="22"/>
        </w:rPr>
        <w:t xml:space="preserve">żelbetowej, z przewieszonym stropodachem w formie zadaszenia miejsca na rowery. Stacja </w:t>
      </w:r>
      <w:proofErr w:type="spellStart"/>
      <w:r>
        <w:rPr>
          <w:rFonts w:cs="Arial"/>
          <w:szCs w:val="22"/>
        </w:rPr>
        <w:t>trafo</w:t>
      </w:r>
      <w:proofErr w:type="spellEnd"/>
      <w:r>
        <w:rPr>
          <w:rFonts w:cs="Arial"/>
          <w:szCs w:val="22"/>
        </w:rPr>
        <w:t xml:space="preserve"> zlokalizowana w tym obiekcie została wydzielona od pozostałej części obiektu ścianami i stropem o odporności ogniowej REI 60.</w:t>
      </w:r>
    </w:p>
    <w:p w:rsidR="00795EE5" w:rsidRDefault="00795EE5">
      <w:pPr>
        <w:pStyle w:val="Tekstpodstawowy"/>
        <w:rPr>
          <w:rFonts w:cs="Arial"/>
          <w:szCs w:val="22"/>
        </w:rPr>
      </w:pPr>
      <w:r>
        <w:rPr>
          <w:rFonts w:cs="Arial"/>
          <w:szCs w:val="22"/>
        </w:rPr>
        <w:t xml:space="preserve">Dla projektowanych obiektów przyjęto poziom +- 0.00 = 409.80 m </w:t>
      </w:r>
      <w:proofErr w:type="spellStart"/>
      <w:r>
        <w:rPr>
          <w:rFonts w:cs="Arial"/>
          <w:szCs w:val="22"/>
        </w:rPr>
        <w:t>npm</w:t>
      </w:r>
      <w:proofErr w:type="spellEnd"/>
      <w:r>
        <w:rPr>
          <w:rFonts w:cs="Arial"/>
          <w:szCs w:val="22"/>
        </w:rPr>
        <w:t>.</w:t>
      </w:r>
    </w:p>
    <w:p w:rsidR="00F01E02" w:rsidRDefault="00F01E02">
      <w:pPr>
        <w:pStyle w:val="Tekstpodstawowy"/>
      </w:pPr>
      <w:r>
        <w:rPr>
          <w:rFonts w:eastAsia="Microsoft YaHei" w:cs="Arial"/>
          <w:b/>
          <w:szCs w:val="22"/>
        </w:rPr>
        <w:t xml:space="preserve">Uwaga:  </w:t>
      </w:r>
      <w:r>
        <w:rPr>
          <w:rStyle w:val="Pogrubienie"/>
          <w:rFonts w:eastAsia="Microsoft YaHei" w:cs="Arial"/>
          <w:sz w:val="24"/>
          <w:lang w:eastAsia="ar-SA"/>
        </w:rPr>
        <w:t>Całość prac konstrukcyjnych wykonać zgodnie z dokumentacją konstrukcyjną – wykonawczą.</w:t>
      </w:r>
    </w:p>
    <w:p w:rsidR="00F01E02" w:rsidRDefault="00F01E02">
      <w:pPr>
        <w:pStyle w:val="Nagwek3"/>
      </w:pPr>
      <w:bookmarkStart w:id="45" w:name="_Toc90625284"/>
      <w:bookmarkStart w:id="46" w:name="_Toc95913462"/>
      <w:r>
        <w:rPr>
          <w:szCs w:val="24"/>
        </w:rPr>
        <w:t>Wykopy i przygotowania platformy</w:t>
      </w:r>
      <w:bookmarkEnd w:id="45"/>
      <w:bookmarkEnd w:id="46"/>
    </w:p>
    <w:p w:rsidR="00F01E02" w:rsidRDefault="00F01E02">
      <w:pPr>
        <w:pStyle w:val="Tekstpodstawowy"/>
      </w:pPr>
      <w:r>
        <w:t xml:space="preserve">Teren  przygotować  według zaleceń projektanta konstrukcji. Po wykonaniu wykopu należy sprawdzić warunki gruntowo-wodne. Wykopy zabezpieczyć przed osunięciem, ogrodzić oraz oznakować. Pod płytę na gruncie  </w:t>
      </w:r>
      <w:r w:rsidR="00B65784">
        <w:t xml:space="preserve">części podziemnej, </w:t>
      </w:r>
      <w:r>
        <w:t xml:space="preserve">należy przygotować platformę w postaci podbudowy zagęszczanej mechanicznie zgodnie </w:t>
      </w:r>
      <w:r>
        <w:br/>
        <w:t>z projektemkonstrukcj</w:t>
      </w:r>
      <w:r w:rsidR="00D33E6A">
        <w:t>i</w:t>
      </w:r>
      <w:r>
        <w:t>.</w:t>
      </w:r>
      <w:r w:rsidR="00262A88">
        <w:t>Wykop oraz f</w:t>
      </w:r>
      <w:r w:rsidR="00D33E6A">
        <w:t xml:space="preserve">undamentowanie części podziemnej należy zabezpieczyć przed napływem wody gruntowej </w:t>
      </w:r>
      <w:r w:rsidR="00504F9A">
        <w:t>– w przypadku</w:t>
      </w:r>
      <w:r w:rsidR="00142AB5">
        <w:t xml:space="preserve"> pojawienia się jejwyższego stanu - </w:t>
      </w:r>
      <w:r w:rsidR="00D33E6A">
        <w:t>poprzez wykonanie ścian</w:t>
      </w:r>
      <w:r w:rsidR="00262A88">
        <w:t>ek</w:t>
      </w:r>
      <w:r w:rsidR="00D33E6A">
        <w:t xml:space="preserve"> wodoszczeln</w:t>
      </w:r>
      <w:r w:rsidR="00262A88">
        <w:t>ych.</w:t>
      </w:r>
      <w:r>
        <w:t xml:space="preserve"> W projekcie przewidziano stabilizację gruntu</w:t>
      </w:r>
      <w:r w:rsidR="00262A88">
        <w:t xml:space="preserve"> w zakresie budynku obejmującym część bez podpiwniczenia</w:t>
      </w:r>
      <w:r>
        <w:t xml:space="preserve">. </w:t>
      </w:r>
      <w:r w:rsidR="00142AB5">
        <w:t>Przed przystąpieniem do wykonania warstw podbudowy należy przewidzieć wykonanie wszystkich podejść kanalizacji sanitarnej, deszczowej oraz technologicznej.</w:t>
      </w:r>
    </w:p>
    <w:p w:rsidR="00F01E02" w:rsidRDefault="00F01E02">
      <w:pPr>
        <w:pStyle w:val="Tekstpodstawowy"/>
      </w:pPr>
      <w:r>
        <w:rPr>
          <w:rStyle w:val="Pogrubienie"/>
        </w:rPr>
        <w:t>Uwaga: W trakcie realizacji robót ziemnych należy zwrócić szczególną uwagę na możliwą istniejącą infrastrukturę podziemną, niezinwentaryzowaną. Należy zdjąć warstwę humusui odłożyć do zagospodarowania.</w:t>
      </w:r>
    </w:p>
    <w:p w:rsidR="00F01E02" w:rsidRDefault="00F01E02">
      <w:pPr>
        <w:pStyle w:val="Nagwek3"/>
      </w:pPr>
      <w:bookmarkStart w:id="47" w:name="_Toc90625285"/>
      <w:bookmarkStart w:id="48" w:name="_Toc95913463"/>
      <w:r>
        <w:rPr>
          <w:szCs w:val="24"/>
        </w:rPr>
        <w:t>Fundamenty</w:t>
      </w:r>
      <w:bookmarkEnd w:id="47"/>
      <w:bookmarkEnd w:id="48"/>
    </w:p>
    <w:p w:rsidR="00F01E02" w:rsidRDefault="009F43B7">
      <w:pPr>
        <w:pStyle w:val="Tekstpodstawowy"/>
      </w:pPr>
      <w:r w:rsidRPr="007C10D0">
        <w:rPr>
          <w:rFonts w:cs="Arial"/>
          <w:b/>
          <w:bCs/>
          <w:szCs w:val="22"/>
        </w:rPr>
        <w:t>Konstrukcja podziemnej części</w:t>
      </w:r>
      <w:r>
        <w:rPr>
          <w:rFonts w:cs="Arial"/>
          <w:szCs w:val="22"/>
        </w:rPr>
        <w:t xml:space="preserve"> jest w całości żelbetowa i obejmuje płytę denną oraz ściany</w:t>
      </w:r>
      <w:r w:rsidR="000742E5">
        <w:rPr>
          <w:rFonts w:cs="Arial"/>
          <w:szCs w:val="22"/>
        </w:rPr>
        <w:t xml:space="preserve"> żelbetowe </w:t>
      </w:r>
      <w:r>
        <w:rPr>
          <w:rFonts w:cs="Arial"/>
          <w:szCs w:val="22"/>
        </w:rPr>
        <w:t xml:space="preserve">wylewane na </w:t>
      </w:r>
      <w:r w:rsidR="000742E5">
        <w:rPr>
          <w:rFonts w:cs="Arial"/>
          <w:szCs w:val="22"/>
        </w:rPr>
        <w:t xml:space="preserve">mokro, na </w:t>
      </w:r>
      <w:r>
        <w:rPr>
          <w:rFonts w:cs="Arial"/>
          <w:szCs w:val="22"/>
        </w:rPr>
        <w:t xml:space="preserve">budowie. </w:t>
      </w:r>
      <w:r w:rsidR="008973A1">
        <w:rPr>
          <w:rFonts w:cs="Arial"/>
          <w:szCs w:val="22"/>
        </w:rPr>
        <w:t xml:space="preserve">Część podpiwniczona jest </w:t>
      </w:r>
      <w:proofErr w:type="spellStart"/>
      <w:r w:rsidR="008973A1">
        <w:rPr>
          <w:rFonts w:cs="Arial"/>
          <w:szCs w:val="22"/>
        </w:rPr>
        <w:t>oddylatowana</w:t>
      </w:r>
      <w:proofErr w:type="spellEnd"/>
      <w:r w:rsidR="008973A1">
        <w:rPr>
          <w:rFonts w:cs="Arial"/>
          <w:szCs w:val="22"/>
        </w:rPr>
        <w:t xml:space="preserve"> od części parterowej. </w:t>
      </w:r>
      <w:r>
        <w:rPr>
          <w:rFonts w:cs="Arial"/>
          <w:szCs w:val="22"/>
        </w:rPr>
        <w:t xml:space="preserve">Fundamenty części podziemnej należy izolować i zabezpieczać przed napływem wody gruntowej </w:t>
      </w:r>
      <w:r w:rsidR="00FE4FD6">
        <w:rPr>
          <w:rFonts w:cs="Arial"/>
          <w:szCs w:val="22"/>
        </w:rPr>
        <w:t xml:space="preserve">środkami </w:t>
      </w:r>
      <w:r w:rsidR="00C011E0">
        <w:rPr>
          <w:rFonts w:cs="Arial"/>
          <w:szCs w:val="22"/>
        </w:rPr>
        <w:t>izolacyjnymi typu ciężkiego, elastycznymi i sz</w:t>
      </w:r>
      <w:r w:rsidR="00293B35">
        <w:rPr>
          <w:rFonts w:cs="Arial"/>
          <w:szCs w:val="22"/>
        </w:rPr>
        <w:t>cz</w:t>
      </w:r>
      <w:r w:rsidR="00C011E0">
        <w:rPr>
          <w:rFonts w:cs="Arial"/>
          <w:szCs w:val="22"/>
        </w:rPr>
        <w:t xml:space="preserve">elnymi </w:t>
      </w:r>
      <w:r w:rsidR="00293B35">
        <w:rPr>
          <w:rFonts w:cs="Arial"/>
          <w:szCs w:val="22"/>
        </w:rPr>
        <w:t>na całej powierzchni</w:t>
      </w:r>
      <w:r w:rsidR="00330473">
        <w:rPr>
          <w:rFonts w:cs="Arial"/>
          <w:szCs w:val="22"/>
        </w:rPr>
        <w:t>,</w:t>
      </w:r>
      <w:r w:rsidR="00293B35">
        <w:rPr>
          <w:rFonts w:cs="Arial"/>
          <w:szCs w:val="22"/>
        </w:rPr>
        <w:t xml:space="preserve"> a szczególnie wzmacnianej </w:t>
      </w:r>
      <w:r w:rsidR="00C011E0">
        <w:rPr>
          <w:rFonts w:cs="Arial"/>
          <w:szCs w:val="22"/>
        </w:rPr>
        <w:t xml:space="preserve">na połączeniu płyty ze ścianą </w:t>
      </w:r>
      <w:r w:rsidR="00293B35">
        <w:rPr>
          <w:rFonts w:cs="Arial"/>
          <w:szCs w:val="22"/>
        </w:rPr>
        <w:t>piwnicy</w:t>
      </w:r>
      <w:r w:rsidR="00FE4FD6">
        <w:rPr>
          <w:rFonts w:cs="Arial"/>
          <w:szCs w:val="22"/>
        </w:rPr>
        <w:t xml:space="preserve">. </w:t>
      </w:r>
      <w:r w:rsidR="00F01E02">
        <w:t xml:space="preserve">Fundamenty </w:t>
      </w:r>
      <w:r w:rsidR="00FE4FD6">
        <w:t>pozostałej części obiektu zaprojektowano w formie ścian fundamentowych</w:t>
      </w:r>
      <w:r w:rsidR="000B52C2">
        <w:t xml:space="preserve"> iław fundamentowych </w:t>
      </w:r>
      <w:r w:rsidR="00C329B0">
        <w:t>o wym</w:t>
      </w:r>
      <w:r w:rsidR="000B52C2">
        <w:t xml:space="preserve">. 60x50 cm </w:t>
      </w:r>
      <w:r w:rsidR="00C329B0">
        <w:t>oraz pod słupami w formie st</w:t>
      </w:r>
      <w:r w:rsidR="000742E5">
        <w:t>ó</w:t>
      </w:r>
      <w:r w:rsidR="00C329B0">
        <w:t>p fundamentowych o wym</w:t>
      </w:r>
      <w:r w:rsidR="000B52C2">
        <w:t>. 140x140x40 cm</w:t>
      </w:r>
      <w:r w:rsidR="003F29B8">
        <w:t xml:space="preserve">, 90x130x30 cm, 90x140x50 cm, 140x180x50 cm, </w:t>
      </w:r>
      <w:r w:rsidR="00CD0D7D">
        <w:t xml:space="preserve">160x280x50 cm, </w:t>
      </w:r>
      <w:r w:rsidR="003F29B8">
        <w:t>180x180x50 cm</w:t>
      </w:r>
      <w:r w:rsidR="00CD0D7D">
        <w:t xml:space="preserve"> i</w:t>
      </w:r>
      <w:r w:rsidR="003F29B8">
        <w:t xml:space="preserve"> 240x240x50cm</w:t>
      </w:r>
      <w:r w:rsidR="007106CF">
        <w:t>.</w:t>
      </w:r>
      <w:r w:rsidR="00C329B0">
        <w:t xml:space="preserve"> Fundame</w:t>
      </w:r>
      <w:r w:rsidR="0044270E">
        <w:t>n</w:t>
      </w:r>
      <w:r w:rsidR="00C329B0">
        <w:t>ty</w:t>
      </w:r>
      <w:r w:rsidR="007106CF">
        <w:t xml:space="preserve">części parterowej </w:t>
      </w:r>
      <w:r w:rsidR="00F01E02">
        <w:t xml:space="preserve">izolowane </w:t>
      </w:r>
      <w:r w:rsidR="00C329B0">
        <w:t xml:space="preserve">przeciwwilgociowo </w:t>
      </w:r>
      <w:r w:rsidR="007106CF">
        <w:t xml:space="preserve">dwuskładnikowymi masami bitumicznymi </w:t>
      </w:r>
      <w:r w:rsidR="00CD0D7D">
        <w:t xml:space="preserve">oraz </w:t>
      </w:r>
      <w:r w:rsidR="007106CF">
        <w:t>izolowane</w:t>
      </w:r>
      <w:r w:rsidR="00F01E02">
        <w:t xml:space="preserve">termicznie </w:t>
      </w:r>
      <w:r w:rsidR="00C329B0">
        <w:t>polistyrenem</w:t>
      </w:r>
      <w:r w:rsidR="00F01E02">
        <w:t xml:space="preserve"> ekstrudowan</w:t>
      </w:r>
      <w:r w:rsidR="00C329B0">
        <w:t>ym</w:t>
      </w:r>
      <w:r w:rsidR="00F01E02">
        <w:t xml:space="preserve"> XPS</w:t>
      </w:r>
      <w:r w:rsidR="00C329B0">
        <w:t xml:space="preserve"> gr. </w:t>
      </w:r>
      <w:r w:rsidR="00353011">
        <w:t>12</w:t>
      </w:r>
      <w:r w:rsidR="00C329B0">
        <w:t xml:space="preserve"> cm</w:t>
      </w:r>
      <w:r w:rsidR="00F01E02">
        <w:t>. Poziom posadowienia fundamentów min. 1,</w:t>
      </w:r>
      <w:r w:rsidR="00353011">
        <w:t>5</w:t>
      </w:r>
      <w:r w:rsidR="00F01E02">
        <w:t xml:space="preserve"> m poniżej poziomu projektowanego terenu oraz –</w:t>
      </w:r>
      <w:r w:rsidR="00BF46E5">
        <w:t>3.7</w:t>
      </w:r>
      <w:r w:rsidR="00F01E02">
        <w:t xml:space="preserve"> m przy projektowan</w:t>
      </w:r>
      <w:r w:rsidR="00201727">
        <w:t>ej części podziemnej.</w:t>
      </w:r>
      <w:r w:rsidR="00353011">
        <w:t xml:space="preserve"> Przegłębienie poziomu fundamentowania wynika z posadowienia obiektu na gruntach nośnych.</w:t>
      </w:r>
    </w:p>
    <w:p w:rsidR="00F01E02" w:rsidRDefault="00F01E02">
      <w:pPr>
        <w:pStyle w:val="Tekstpodstawowy"/>
      </w:pPr>
      <w:r>
        <w:t xml:space="preserve">Izolacje przeciwwilgociowe wyprowadzić ponad poziom terenu na wysokość min. 30cm.Zastosować systemowe rozwiązania izolacji poziomych i pionowych. </w:t>
      </w:r>
    </w:p>
    <w:p w:rsidR="007106CF" w:rsidRDefault="007106CF">
      <w:pPr>
        <w:pStyle w:val="Tekstpodstawowy"/>
      </w:pPr>
      <w:r w:rsidRPr="007C10D0">
        <w:rPr>
          <w:b/>
          <w:bCs/>
        </w:rPr>
        <w:t>Pod niecki basenowe</w:t>
      </w:r>
      <w:r>
        <w:t xml:space="preserve"> należy wykonać płyty fundamentowe, gr. 15cm i 20 cm, zgodnie z projektem konstrukcji.</w:t>
      </w:r>
    </w:p>
    <w:p w:rsidR="007106CF" w:rsidRDefault="002E1A18">
      <w:pPr>
        <w:pStyle w:val="Tekstpodstawowy"/>
      </w:pPr>
      <w:r>
        <w:t xml:space="preserve">Dla basenu rekreacyjnego zaprojektowano niezależny, </w:t>
      </w:r>
      <w:r w:rsidRPr="007C10D0">
        <w:rPr>
          <w:b/>
          <w:bCs/>
        </w:rPr>
        <w:t>podziemnyzbiornik wyrównawczy</w:t>
      </w:r>
      <w:r w:rsidR="00EF71F4">
        <w:t xml:space="preserve"> o wymiarach w świetle 12x5x2m </w:t>
      </w:r>
      <w:r>
        <w:t>. Zbiornik zaprojektowano jako żelbetowy, ściany gr.2</w:t>
      </w:r>
      <w:r w:rsidR="00EF71F4">
        <w:t>5</w:t>
      </w:r>
      <w:r>
        <w:t xml:space="preserve"> cm oraz płyta denna i stropowa gr. 25 cm. W płycie stropowej zaprojektowano dwa włazy t</w:t>
      </w:r>
      <w:r w:rsidR="004671C8">
        <w:t>ech</w:t>
      </w:r>
      <w:r>
        <w:t>niczne o wym</w:t>
      </w:r>
      <w:r w:rsidR="004671C8">
        <w:t>.</w:t>
      </w:r>
      <w:r>
        <w:t xml:space="preserve"> 60x60 cm. Zbiornik jest izolowany przeciwwodnie i termicznie</w:t>
      </w:r>
      <w:r w:rsidR="004671C8">
        <w:t>. Wierzch płyty stropowej na poziomie -15 cm  od poziomu +- 0.00.</w:t>
      </w:r>
    </w:p>
    <w:p w:rsidR="00EF71F4" w:rsidRDefault="00EF71F4">
      <w:pPr>
        <w:pStyle w:val="Tekstpodstawowy"/>
      </w:pPr>
      <w:r>
        <w:t xml:space="preserve">Od strony zachodniej głównego budynku, przy ścianie piwnicy,  zaprojektowano niezależny, </w:t>
      </w:r>
      <w:r w:rsidRPr="001108FF">
        <w:rPr>
          <w:b/>
          <w:bCs/>
        </w:rPr>
        <w:t xml:space="preserve">podziemny </w:t>
      </w:r>
      <w:r w:rsidRPr="007C10D0">
        <w:rPr>
          <w:b/>
          <w:bCs/>
        </w:rPr>
        <w:t xml:space="preserve">zbiornik wód </w:t>
      </w:r>
      <w:proofErr w:type="spellStart"/>
      <w:r w:rsidRPr="007C10D0">
        <w:rPr>
          <w:b/>
          <w:bCs/>
        </w:rPr>
        <w:t>popłucznych</w:t>
      </w:r>
      <w:proofErr w:type="spellEnd"/>
      <w:r>
        <w:t xml:space="preserve"> o wymiarach w świetle</w:t>
      </w:r>
      <w:r w:rsidR="00794000">
        <w:t xml:space="preserve"> 6x4x1m. Zbiornik </w:t>
      </w:r>
      <w:r w:rsidR="001108FF">
        <w:t xml:space="preserve">zaprojektowano jako żelbetowy, ściany , płyta denna i stropowa gr. 20 cm, </w:t>
      </w:r>
      <w:r w:rsidR="00794000">
        <w:t>izolowan</w:t>
      </w:r>
      <w:r w:rsidR="001108FF">
        <w:t>a</w:t>
      </w:r>
      <w:r w:rsidR="00794000">
        <w:t xml:space="preserve"> przeciwwodnie środkami bitumicznymi. Poziom górny płyty dennej zaprojektowano na rzędnej 2.83</w:t>
      </w:r>
      <w:r w:rsidR="001108FF">
        <w:t>m</w:t>
      </w:r>
      <w:r w:rsidR="00794000">
        <w:t xml:space="preserve"> od poziomu +-0.00 m</w:t>
      </w:r>
      <w:r w:rsidR="007C10D0">
        <w:t xml:space="preserve">, a poziom spodu płyty stropowej zaprojektowano 1.5m powyżej poziomu posadzki piwnicy.Do </w:t>
      </w:r>
      <w:r w:rsidR="00794000">
        <w:t xml:space="preserve">zbiornika zaprojektowano wejście obudowanym </w:t>
      </w:r>
      <w:r w:rsidR="007C10D0">
        <w:t>włazem z możliwością dojścia stalowymi klamrami. W zbiorniku zaprojektowano wentylację oraz przelew awaryjny.</w:t>
      </w:r>
    </w:p>
    <w:p w:rsidR="00F01E02" w:rsidRDefault="00F01E02">
      <w:pPr>
        <w:pStyle w:val="Tekstpodstawowy"/>
      </w:pPr>
      <w:r>
        <w:rPr>
          <w:rStyle w:val="Pogrubienie"/>
          <w:lang w:eastAsia="ar-SA"/>
        </w:rPr>
        <w:t>Uwaga: Całość prac konstrukcyjnych wykonać zgodnie z dokumentacją konstrukcyjną - wykonawczą.</w:t>
      </w:r>
    </w:p>
    <w:p w:rsidR="00F01E02" w:rsidRDefault="00F01E02">
      <w:pPr>
        <w:pStyle w:val="Nagwek3"/>
      </w:pPr>
      <w:bookmarkStart w:id="49" w:name="_Toc90625286"/>
      <w:bookmarkStart w:id="50" w:name="_Toc95913464"/>
      <w:r>
        <w:rPr>
          <w:szCs w:val="24"/>
        </w:rPr>
        <w:t>Podłoga na gruncie</w:t>
      </w:r>
      <w:bookmarkEnd w:id="49"/>
      <w:bookmarkEnd w:id="50"/>
    </w:p>
    <w:p w:rsidR="000E269A" w:rsidRDefault="000E269A">
      <w:pPr>
        <w:pStyle w:val="Tekstpodstawowy"/>
      </w:pPr>
      <w:r>
        <w:t>Płytę</w:t>
      </w:r>
      <w:r w:rsidR="00F01E02">
        <w:t xml:space="preserve"> posadzkow</w:t>
      </w:r>
      <w:r>
        <w:t>ą</w:t>
      </w:r>
      <w:r w:rsidR="00F01E02">
        <w:t xml:space="preserve"> w części </w:t>
      </w:r>
      <w:r w:rsidR="009542F7">
        <w:t xml:space="preserve">podziemnejzaprojektowano </w:t>
      </w:r>
      <w:r>
        <w:t xml:space="preserve">o </w:t>
      </w:r>
      <w:r w:rsidR="009542F7">
        <w:t>gr</w:t>
      </w:r>
      <w:r>
        <w:t>ubości</w:t>
      </w:r>
      <w:r w:rsidR="009542F7">
        <w:t xml:space="preserve"> 30 cm</w:t>
      </w:r>
      <w:r w:rsidR="00F01E02">
        <w:t xml:space="preserve">. Pod </w:t>
      </w:r>
      <w:r w:rsidR="00376482">
        <w:t>płytą</w:t>
      </w:r>
      <w:r>
        <w:t xml:space="preserve"> na chudym betonie należy założyć izolację przeciwwodną </w:t>
      </w:r>
      <w:r w:rsidR="00721729">
        <w:t xml:space="preserve">typu ciężkiego </w:t>
      </w:r>
      <w:r>
        <w:t>i w sposób ciągły kontynuować po zalaniu żelbetowej płyty dennej na ścianach zewnętrznych.</w:t>
      </w:r>
    </w:p>
    <w:p w:rsidR="00376482" w:rsidRDefault="000E269A">
      <w:pPr>
        <w:pStyle w:val="Tekstpodstawowy"/>
      </w:pPr>
      <w:r>
        <w:t xml:space="preserve">Posadzka w części podziemnej wykonana jako przemysłowa odporna na </w:t>
      </w:r>
      <w:r w:rsidR="00376482">
        <w:t xml:space="preserve">działanie środków chemicznych </w:t>
      </w:r>
      <w:r w:rsidR="00721729">
        <w:t>z wpustami po</w:t>
      </w:r>
      <w:r w:rsidR="00616EE6">
        <w:t>sa</w:t>
      </w:r>
      <w:r w:rsidR="00721729">
        <w:t>dzkowymi odprowadzonymi do kanalizacji sanitarnej</w:t>
      </w:r>
      <w:r w:rsidR="00616EE6">
        <w:t xml:space="preserve">. </w:t>
      </w:r>
    </w:p>
    <w:p w:rsidR="00F01E02" w:rsidRDefault="00F01E02">
      <w:pPr>
        <w:pStyle w:val="Tekstpodstawowy"/>
      </w:pPr>
      <w:r>
        <w:rPr>
          <w:szCs w:val="22"/>
        </w:rPr>
        <w:t>Posadzkę</w:t>
      </w:r>
      <w:r w:rsidR="009542F7">
        <w:rPr>
          <w:szCs w:val="22"/>
        </w:rPr>
        <w:t xml:space="preserve"> na poziomie </w:t>
      </w:r>
      <w:r w:rsidR="009542F7">
        <w:rPr>
          <w:rFonts w:cs="Calibri"/>
          <w:szCs w:val="22"/>
        </w:rPr>
        <w:t>±</w:t>
      </w:r>
      <w:r w:rsidR="009542F7">
        <w:rPr>
          <w:szCs w:val="22"/>
        </w:rPr>
        <w:t>0.00 zaprojektowano</w:t>
      </w:r>
      <w:r w:rsidR="00F32F53">
        <w:rPr>
          <w:szCs w:val="22"/>
        </w:rPr>
        <w:t>na zbrojonej wylewce</w:t>
      </w:r>
      <w:r w:rsidR="00B2720A">
        <w:rPr>
          <w:szCs w:val="22"/>
        </w:rPr>
        <w:t xml:space="preserve"> zabezpieczonej warstwami izolacji przeciwwilgociowej i termicznej.  </w:t>
      </w:r>
      <w:r w:rsidR="00D94912">
        <w:rPr>
          <w:szCs w:val="22"/>
        </w:rPr>
        <w:t>Wylewkę z izolacjami należy wykonać n</w:t>
      </w:r>
      <w:r w:rsidR="00B2720A">
        <w:rPr>
          <w:szCs w:val="22"/>
        </w:rPr>
        <w:t>a utwardzonych warstwach podbudowy oraz chud</w:t>
      </w:r>
      <w:r w:rsidR="00D94912">
        <w:rPr>
          <w:szCs w:val="22"/>
        </w:rPr>
        <w:t>ym</w:t>
      </w:r>
      <w:r w:rsidR="00B2720A">
        <w:rPr>
          <w:szCs w:val="22"/>
        </w:rPr>
        <w:t xml:space="preserve"> beto</w:t>
      </w:r>
      <w:r w:rsidR="00D94912">
        <w:rPr>
          <w:szCs w:val="22"/>
        </w:rPr>
        <w:t>nie</w:t>
      </w:r>
      <w:r w:rsidR="00B2720A">
        <w:rPr>
          <w:szCs w:val="22"/>
        </w:rPr>
        <w:t xml:space="preserve">. </w:t>
      </w:r>
      <w:r w:rsidR="00D94912">
        <w:rPr>
          <w:szCs w:val="22"/>
        </w:rPr>
        <w:t xml:space="preserve">W wylewce należy wykonać ogrzewanie podłogowe wg projektu instalacji grzewczej. </w:t>
      </w:r>
      <w:r w:rsidR="00B2720A">
        <w:rPr>
          <w:szCs w:val="22"/>
        </w:rPr>
        <w:t xml:space="preserve">Posadzkę </w:t>
      </w:r>
      <w:r>
        <w:rPr>
          <w:szCs w:val="22"/>
        </w:rPr>
        <w:t xml:space="preserve">należy </w:t>
      </w:r>
      <w:proofErr w:type="spellStart"/>
      <w:r>
        <w:rPr>
          <w:szCs w:val="22"/>
        </w:rPr>
        <w:t>dylatować</w:t>
      </w:r>
      <w:proofErr w:type="spellEnd"/>
      <w:r>
        <w:rPr>
          <w:szCs w:val="22"/>
        </w:rPr>
        <w:t xml:space="preserve"> przeciwskurczow</w:t>
      </w:r>
      <w:r w:rsidR="00B2720A">
        <w:rPr>
          <w:szCs w:val="22"/>
        </w:rPr>
        <w:t xml:space="preserve">o, zgodnie z wytycznymi zawartymi w projekcie wykonawczym konstrukcji. </w:t>
      </w:r>
      <w:r>
        <w:rPr>
          <w:szCs w:val="22"/>
        </w:rPr>
        <w:t xml:space="preserve">W strefach słupów żelbetowych i innych elementów konstrukcyjnych należy wykonać dylatacje stykowe o szerokości min. 20mm, które zapewnią niezależność pracy posadzki i elementów konstrukcyjnych. </w:t>
      </w:r>
      <w:r w:rsidR="00D94912">
        <w:t xml:space="preserve">Wykończenie z płytek </w:t>
      </w:r>
      <w:proofErr w:type="spellStart"/>
      <w:r w:rsidR="00D94912">
        <w:t>gresowych</w:t>
      </w:r>
      <w:proofErr w:type="spellEnd"/>
      <w:r w:rsidR="002E0D4A">
        <w:t xml:space="preserve"> i</w:t>
      </w:r>
      <w:r w:rsidR="00CD4179">
        <w:t xml:space="preserve"> wykładziny winylowej</w:t>
      </w:r>
      <w:r w:rsidR="002E0D4A">
        <w:t xml:space="preserve"> PVC ( sala fitness )</w:t>
      </w:r>
      <w:r w:rsidR="00D94912">
        <w:t xml:space="preserve">. Pod posadzką wykonać </w:t>
      </w:r>
      <w:r w:rsidR="00D94912">
        <w:rPr>
          <w:szCs w:val="22"/>
        </w:rPr>
        <w:t xml:space="preserve">poziomą izolację przeciwwilgociową. </w:t>
      </w:r>
    </w:p>
    <w:p w:rsidR="00F01E02" w:rsidRDefault="00F01E02">
      <w:pPr>
        <w:pStyle w:val="Tekstpodstawowy"/>
      </w:pPr>
      <w:r>
        <w:rPr>
          <w:szCs w:val="22"/>
        </w:rPr>
        <w:t xml:space="preserve">Wymagany współczynnik przenikania ciepła dla podłogi na gruncie: </w:t>
      </w:r>
      <w:r>
        <w:rPr>
          <w:rStyle w:val="Domylnaczcionkaakapitu1"/>
          <w:szCs w:val="22"/>
        </w:rPr>
        <w:t>U</w:t>
      </w:r>
      <w:r>
        <w:rPr>
          <w:rStyle w:val="Domylnaczcionkaakapitu1"/>
          <w:szCs w:val="22"/>
          <w:vertAlign w:val="subscript"/>
        </w:rPr>
        <w:t>C(max)</w:t>
      </w:r>
      <w:r>
        <w:rPr>
          <w:rStyle w:val="Domylnaczcionkaakapitu1"/>
          <w:szCs w:val="22"/>
        </w:rPr>
        <w:t xml:space="preserve"> = 0,30 W/[m</w:t>
      </w:r>
      <w:r>
        <w:rPr>
          <w:rStyle w:val="Domylnaczcionkaakapitu1"/>
          <w:szCs w:val="22"/>
          <w:vertAlign w:val="superscript"/>
        </w:rPr>
        <w:t>2</w:t>
      </w:r>
      <w:r>
        <w:rPr>
          <w:rStyle w:val="Domylnaczcionkaakapitu1"/>
          <w:szCs w:val="22"/>
        </w:rPr>
        <w:t>*K].</w:t>
      </w:r>
    </w:p>
    <w:p w:rsidR="00F01E02" w:rsidRDefault="00F01E02">
      <w:pPr>
        <w:pStyle w:val="Tekstpodstawowy"/>
      </w:pPr>
      <w:r>
        <w:rPr>
          <w:rStyle w:val="Pogrubienie"/>
          <w:sz w:val="24"/>
          <w:lang w:eastAsia="ar-SA"/>
        </w:rPr>
        <w:t>Uwaga: Całość prac konstrukcyjnych wykonać zgodnie z dokumentacją konstrukcyjną - wykonawczą.</w:t>
      </w:r>
    </w:p>
    <w:p w:rsidR="00F01E02" w:rsidRDefault="00F01E02">
      <w:pPr>
        <w:pStyle w:val="Nagwek3"/>
      </w:pPr>
      <w:bookmarkStart w:id="51" w:name="_Toc90625287"/>
      <w:bookmarkStart w:id="52" w:name="_Toc95913465"/>
      <w:proofErr w:type="spellStart"/>
      <w:r>
        <w:rPr>
          <w:szCs w:val="24"/>
        </w:rPr>
        <w:t>Stropmiędzykondygnacyjn</w:t>
      </w:r>
      <w:bookmarkEnd w:id="51"/>
      <w:r w:rsidR="00795EE5">
        <w:rPr>
          <w:szCs w:val="24"/>
        </w:rPr>
        <w:t>y</w:t>
      </w:r>
      <w:proofErr w:type="spellEnd"/>
      <w:r w:rsidR="00795EE5">
        <w:rPr>
          <w:szCs w:val="24"/>
        </w:rPr>
        <w:t>.</w:t>
      </w:r>
      <w:bookmarkEnd w:id="52"/>
    </w:p>
    <w:p w:rsidR="00F01E02" w:rsidRDefault="004671C8">
      <w:pPr>
        <w:pStyle w:val="Tekstpodstawowy"/>
        <w:rPr>
          <w:sz w:val="24"/>
        </w:rPr>
      </w:pPr>
      <w:r>
        <w:rPr>
          <w:sz w:val="24"/>
        </w:rPr>
        <w:t>Strop nad częścią podziemną zaprojektow</w:t>
      </w:r>
      <w:r w:rsidR="00AE3A8C">
        <w:rPr>
          <w:sz w:val="24"/>
        </w:rPr>
        <w:t>a</w:t>
      </w:r>
      <w:r>
        <w:rPr>
          <w:sz w:val="24"/>
        </w:rPr>
        <w:t>no jako żelbetowy</w:t>
      </w:r>
      <w:r w:rsidR="008973A1">
        <w:rPr>
          <w:sz w:val="24"/>
        </w:rPr>
        <w:t>, monolityczny</w:t>
      </w:r>
      <w:r w:rsidR="00795EE5">
        <w:rPr>
          <w:sz w:val="24"/>
        </w:rPr>
        <w:t xml:space="preserve">, płytowo-belkowy </w:t>
      </w:r>
      <w:r>
        <w:rPr>
          <w:sz w:val="24"/>
        </w:rPr>
        <w:t xml:space="preserve">gr. </w:t>
      </w:r>
      <w:r w:rsidR="008973A1">
        <w:rPr>
          <w:sz w:val="24"/>
        </w:rPr>
        <w:t>20</w:t>
      </w:r>
      <w:r w:rsidR="00AE3A8C">
        <w:rPr>
          <w:sz w:val="24"/>
        </w:rPr>
        <w:t xml:space="preserve"> cm.</w:t>
      </w:r>
      <w:r w:rsidR="008973A1">
        <w:rPr>
          <w:sz w:val="24"/>
        </w:rPr>
        <w:t xml:space="preserve"> Strop stanowi element wydzielenia pożarowego pomiędzy piwnicą- strefą PM  i parterem strefą ZLIII.</w:t>
      </w:r>
      <w:r w:rsidR="002E0D4A">
        <w:rPr>
          <w:sz w:val="24"/>
        </w:rPr>
        <w:t xml:space="preserve"> Na stropie należy wykonać warstwy wykończeniowe </w:t>
      </w:r>
      <w:r w:rsidR="00005624">
        <w:rPr>
          <w:sz w:val="24"/>
        </w:rPr>
        <w:t xml:space="preserve">składające się z izolacji akustycznej gr. 5cm, warstwy rozdzielczej i wylewki cementowej z ogrzewaniem podłogowym gr. 6 cm. Jako warstwę wykończeniową zaprojektowano płytki </w:t>
      </w:r>
      <w:proofErr w:type="spellStart"/>
      <w:r w:rsidR="00005624">
        <w:rPr>
          <w:sz w:val="24"/>
        </w:rPr>
        <w:t>gresowe</w:t>
      </w:r>
      <w:r w:rsidR="0025330F">
        <w:rPr>
          <w:sz w:val="24"/>
        </w:rPr>
        <w:t>i</w:t>
      </w:r>
      <w:proofErr w:type="spellEnd"/>
      <w:r w:rsidR="0025330F">
        <w:rPr>
          <w:sz w:val="24"/>
        </w:rPr>
        <w:t xml:space="preserve"> wykładzinę winylową, wg specyfikacji pomieszczeń załączonej na rzutach poszczególnych kondygnacji.</w:t>
      </w:r>
    </w:p>
    <w:p w:rsidR="007E077A" w:rsidRPr="0077332C" w:rsidRDefault="007E077A">
      <w:pPr>
        <w:pStyle w:val="Tekstpodstawowy"/>
        <w:rPr>
          <w:sz w:val="24"/>
        </w:rPr>
      </w:pPr>
      <w:r>
        <w:rPr>
          <w:sz w:val="24"/>
        </w:rPr>
        <w:t>W części głównego pomieszczenia Spa &amp;</w:t>
      </w:r>
      <w:proofErr w:type="spellStart"/>
      <w:r>
        <w:rPr>
          <w:sz w:val="24"/>
        </w:rPr>
        <w:t>Wellness</w:t>
      </w:r>
      <w:r w:rsidR="0022599E">
        <w:rPr>
          <w:sz w:val="24"/>
        </w:rPr>
        <w:t>nr</w:t>
      </w:r>
      <w:proofErr w:type="spellEnd"/>
      <w:r w:rsidR="0022599E">
        <w:rPr>
          <w:sz w:val="24"/>
        </w:rPr>
        <w:t xml:space="preserve">. 0.41 </w:t>
      </w:r>
      <w:r>
        <w:rPr>
          <w:sz w:val="24"/>
        </w:rPr>
        <w:t>zaprojektowano strop pośredni</w:t>
      </w:r>
      <w:r w:rsidR="0077332C">
        <w:rPr>
          <w:sz w:val="24"/>
        </w:rPr>
        <w:t>-techniczny,</w:t>
      </w:r>
      <w:r>
        <w:rPr>
          <w:sz w:val="24"/>
        </w:rPr>
        <w:t xml:space="preserve"> nad pomieszczeniami</w:t>
      </w:r>
      <w:r w:rsidR="0022599E">
        <w:rPr>
          <w:sz w:val="24"/>
        </w:rPr>
        <w:t xml:space="preserve">: dużej </w:t>
      </w:r>
      <w:r>
        <w:rPr>
          <w:sz w:val="24"/>
        </w:rPr>
        <w:t>saun</w:t>
      </w:r>
      <w:r w:rsidR="0022599E">
        <w:rPr>
          <w:sz w:val="24"/>
        </w:rPr>
        <w:t xml:space="preserve">y, </w:t>
      </w:r>
      <w:r>
        <w:rPr>
          <w:sz w:val="24"/>
        </w:rPr>
        <w:t xml:space="preserve"> natrysków</w:t>
      </w:r>
      <w:r w:rsidR="0022599E">
        <w:rPr>
          <w:sz w:val="24"/>
        </w:rPr>
        <w:t xml:space="preserve"> wrażeń, </w:t>
      </w:r>
      <w:r>
        <w:rPr>
          <w:sz w:val="24"/>
        </w:rPr>
        <w:t xml:space="preserve"> tepidarium </w:t>
      </w:r>
      <w:r w:rsidR="0022599E">
        <w:rPr>
          <w:sz w:val="24"/>
        </w:rPr>
        <w:t>i groty solnej. Strop monolityczny, żelbetowy gr. 18 cm przeznaczony jako przestrzeń techniczna dla</w:t>
      </w:r>
      <w:r w:rsidR="0077332C">
        <w:rPr>
          <w:sz w:val="24"/>
        </w:rPr>
        <w:t xml:space="preserve"> lokalizacji</w:t>
      </w:r>
      <w:r w:rsidR="0022599E">
        <w:rPr>
          <w:sz w:val="24"/>
        </w:rPr>
        <w:t xml:space="preserve"> central i urządzeń wentylacji nawiewno-wywiewnej. </w:t>
      </w:r>
      <w:r w:rsidR="0077332C">
        <w:rPr>
          <w:sz w:val="24"/>
        </w:rPr>
        <w:t xml:space="preserve">Na stropie należy wykonać izolację akustyczną </w:t>
      </w:r>
      <w:r w:rsidR="00D00287">
        <w:rPr>
          <w:sz w:val="24"/>
        </w:rPr>
        <w:t xml:space="preserve">gr. 5 cm oraz wylewkę cementową jako warstwę wykończeniową. Warstwy podłogi w tym pomieszczeniu należy </w:t>
      </w:r>
      <w:proofErr w:type="spellStart"/>
      <w:r w:rsidR="00D00287">
        <w:rPr>
          <w:sz w:val="24"/>
        </w:rPr>
        <w:t>oddylatować</w:t>
      </w:r>
      <w:proofErr w:type="spellEnd"/>
      <w:r w:rsidR="00D00287">
        <w:rPr>
          <w:sz w:val="24"/>
        </w:rPr>
        <w:t xml:space="preserve"> od ścian, aby uzyskać wymagane parametry akustyczne w pomieszczeniach.  </w:t>
      </w:r>
      <w:r w:rsidR="0022599E">
        <w:rPr>
          <w:sz w:val="24"/>
        </w:rPr>
        <w:t xml:space="preserve">Wejścia do </w:t>
      </w:r>
      <w:r w:rsidR="00D00287">
        <w:rPr>
          <w:sz w:val="24"/>
        </w:rPr>
        <w:t>pomieszczeń technicznych</w:t>
      </w:r>
      <w:r w:rsidR="002B565B">
        <w:rPr>
          <w:sz w:val="24"/>
        </w:rPr>
        <w:t xml:space="preserve">, </w:t>
      </w:r>
      <w:r w:rsidR="0022599E">
        <w:rPr>
          <w:sz w:val="24"/>
        </w:rPr>
        <w:t>zlokalizowano</w:t>
      </w:r>
      <w:r w:rsidR="002B565B">
        <w:rPr>
          <w:sz w:val="24"/>
        </w:rPr>
        <w:t xml:space="preserve"> w formie wejść serwisowych,</w:t>
      </w:r>
      <w:r w:rsidR="0022599E">
        <w:rPr>
          <w:sz w:val="24"/>
        </w:rPr>
        <w:t xml:space="preserve"> od strony </w:t>
      </w:r>
      <w:r w:rsidR="00C2568B">
        <w:rPr>
          <w:sz w:val="24"/>
        </w:rPr>
        <w:t xml:space="preserve">zewnętrznej </w:t>
      </w:r>
      <w:r w:rsidR="002B565B">
        <w:rPr>
          <w:sz w:val="24"/>
        </w:rPr>
        <w:t xml:space="preserve">z </w:t>
      </w:r>
      <w:r w:rsidR="0022599E">
        <w:rPr>
          <w:sz w:val="24"/>
        </w:rPr>
        <w:t>dach</w:t>
      </w:r>
      <w:r w:rsidR="00C2568B">
        <w:rPr>
          <w:sz w:val="24"/>
        </w:rPr>
        <w:t>u niższego.</w:t>
      </w:r>
    </w:p>
    <w:p w:rsidR="00F01E02" w:rsidRDefault="00F01E02">
      <w:pPr>
        <w:pStyle w:val="Nagwek3"/>
      </w:pPr>
      <w:bookmarkStart w:id="53" w:name="_Toc90625288"/>
      <w:bookmarkStart w:id="54" w:name="_Toc95913466"/>
      <w:r>
        <w:rPr>
          <w:szCs w:val="24"/>
        </w:rPr>
        <w:t>Stropodachy</w:t>
      </w:r>
      <w:bookmarkEnd w:id="53"/>
      <w:bookmarkEnd w:id="54"/>
    </w:p>
    <w:p w:rsidR="008D79B2" w:rsidRDefault="00270016">
      <w:pPr>
        <w:pStyle w:val="Tekstpodstawowy"/>
      </w:pPr>
      <w:r>
        <w:t xml:space="preserve">Stropodach w części niższej </w:t>
      </w:r>
      <w:r w:rsidR="00666248">
        <w:t xml:space="preserve">oraz na budynku kas i przebieralni </w:t>
      </w:r>
      <w:r>
        <w:t>zaprojektowano</w:t>
      </w:r>
      <w:r w:rsidR="008B514B">
        <w:t xml:space="preserve"> jako żelbetowy, monolityczny</w:t>
      </w:r>
      <w:r w:rsidR="00A55D1F">
        <w:t xml:space="preserve">, krzyżowo zbrojony gr. 16 i 18 cm. Stropy ze ścianami </w:t>
      </w:r>
      <w:r w:rsidR="00666248">
        <w:t xml:space="preserve">nośnymi </w:t>
      </w:r>
      <w:r w:rsidR="00A55D1F">
        <w:t>spięt</w:t>
      </w:r>
      <w:r w:rsidR="00666248">
        <w:t>o konstrukcyjnie</w:t>
      </w:r>
      <w:r w:rsidR="00A55D1F">
        <w:t xml:space="preserve"> żelbetowy</w:t>
      </w:r>
      <w:r w:rsidR="00666248">
        <w:t>mi</w:t>
      </w:r>
      <w:r w:rsidR="00A55D1F">
        <w:t xml:space="preserve"> wieńc</w:t>
      </w:r>
      <w:r w:rsidR="00666248">
        <w:t xml:space="preserve">ami </w:t>
      </w:r>
      <w:r w:rsidR="00A55D1F">
        <w:t>opaskowy</w:t>
      </w:r>
      <w:r w:rsidR="00666248">
        <w:t>mi.</w:t>
      </w:r>
    </w:p>
    <w:p w:rsidR="000917D3" w:rsidRDefault="000917D3">
      <w:pPr>
        <w:pStyle w:val="Tekstpodstawowy"/>
      </w:pPr>
      <w:r>
        <w:t xml:space="preserve">Nad wyższą częścią zaprojektowano stropodach gdzie konstrukcję wsporczą stanowią </w:t>
      </w:r>
      <w:proofErr w:type="spellStart"/>
      <w:r>
        <w:t>jedoprzęsłowe</w:t>
      </w:r>
      <w:proofErr w:type="spellEnd"/>
      <w:r>
        <w:t xml:space="preserve"> dźwigary z drewna klejonego i płatwie spinające. Dodatkowym elementem </w:t>
      </w:r>
      <w:r w:rsidR="00666248">
        <w:t xml:space="preserve">usztywniającym całość </w:t>
      </w:r>
      <w:r>
        <w:t xml:space="preserve">jest poszycie z desek gr. 3 cm oraz płyty OSB gr. 22 mm. </w:t>
      </w:r>
    </w:p>
    <w:p w:rsidR="00F01E02" w:rsidRDefault="00F01E02">
      <w:pPr>
        <w:pStyle w:val="Tekstpodstawowy"/>
        <w:rPr>
          <w:rStyle w:val="Domylnaczcionkaakapitu1"/>
          <w:color w:val="FF0000"/>
        </w:rPr>
      </w:pPr>
      <w:proofErr w:type="spellStart"/>
      <w:r>
        <w:rPr>
          <w:rStyle w:val="Domylnaczcionkaakapitu1"/>
        </w:rPr>
        <w:t>Przekrycie</w:t>
      </w:r>
      <w:r w:rsidR="008A4966">
        <w:rPr>
          <w:rStyle w:val="Domylnaczcionkaakapitu1"/>
        </w:rPr>
        <w:t>stanowią</w:t>
      </w:r>
      <w:proofErr w:type="spellEnd"/>
      <w:r w:rsidR="008A4966">
        <w:rPr>
          <w:rStyle w:val="Domylnaczcionkaakapitu1"/>
        </w:rPr>
        <w:t xml:space="preserve"> warstwy wykończeniowe,</w:t>
      </w:r>
      <w:r w:rsidR="00666248">
        <w:rPr>
          <w:rStyle w:val="Domylnaczcionkaakapitu1"/>
        </w:rPr>
        <w:t xml:space="preserve"> zaprojektowane w odwróconym układzie warstw i </w:t>
      </w:r>
      <w:r w:rsidR="008A4966">
        <w:rPr>
          <w:rStyle w:val="Domylnaczcionkaakapitu1"/>
        </w:rPr>
        <w:t xml:space="preserve"> jednakowe dla </w:t>
      </w:r>
      <w:r w:rsidR="00666248">
        <w:rPr>
          <w:rStyle w:val="Domylnaczcionkaakapitu1"/>
        </w:rPr>
        <w:t xml:space="preserve">wszystkich </w:t>
      </w:r>
      <w:r w:rsidR="008A4966">
        <w:rPr>
          <w:rStyle w:val="Domylnaczcionkaakapitu1"/>
        </w:rPr>
        <w:t>stropodachów</w:t>
      </w:r>
      <w:r w:rsidR="00666248">
        <w:rPr>
          <w:rStyle w:val="Domylnaczcionkaakapitu1"/>
        </w:rPr>
        <w:t xml:space="preserve"> na obiektach</w:t>
      </w:r>
      <w:r w:rsidR="002E3C61">
        <w:rPr>
          <w:rStyle w:val="Domylnaczcionkaakapitu1"/>
        </w:rPr>
        <w:t xml:space="preserve">. Na konstrukcji </w:t>
      </w:r>
      <w:r w:rsidR="0076359C">
        <w:rPr>
          <w:rStyle w:val="Domylnaczcionkaakapitu1"/>
        </w:rPr>
        <w:t>nośnej dachu zaprojektowano warstwy hydroizolacji układanej na gorąco</w:t>
      </w:r>
      <w:r w:rsidR="00666248">
        <w:rPr>
          <w:rStyle w:val="Domylnaczcionkaakapitu1"/>
        </w:rPr>
        <w:t>. Hydroizolacja to</w:t>
      </w:r>
      <w:r w:rsidR="0076359C">
        <w:rPr>
          <w:rStyle w:val="Domylnaczcionkaakapitu1"/>
        </w:rPr>
        <w:t xml:space="preserve"> elastyczn</w:t>
      </w:r>
      <w:r w:rsidR="00666248">
        <w:rPr>
          <w:rStyle w:val="Domylnaczcionkaakapitu1"/>
        </w:rPr>
        <w:t>a</w:t>
      </w:r>
      <w:r w:rsidR="0076359C">
        <w:rPr>
          <w:rStyle w:val="Domylnaczcionkaakapitu1"/>
        </w:rPr>
        <w:t>, monolityczn</w:t>
      </w:r>
      <w:r w:rsidR="00666248">
        <w:rPr>
          <w:rStyle w:val="Domylnaczcionkaakapitu1"/>
        </w:rPr>
        <w:t>a</w:t>
      </w:r>
      <w:r w:rsidR="0076359C">
        <w:rPr>
          <w:rStyle w:val="Domylnaczcionkaakapitu1"/>
        </w:rPr>
        <w:t xml:space="preserve"> membran</w:t>
      </w:r>
      <w:r w:rsidR="00666248">
        <w:rPr>
          <w:rStyle w:val="Domylnaczcionkaakapitu1"/>
        </w:rPr>
        <w:t>a</w:t>
      </w:r>
      <w:r w:rsidR="0076359C">
        <w:rPr>
          <w:rStyle w:val="Domylnaczcionkaakapitu1"/>
        </w:rPr>
        <w:t xml:space="preserve"> na bazie asfaltów i kauczuków syntetycznych, zbrojon</w:t>
      </w:r>
      <w:r w:rsidR="00666248">
        <w:rPr>
          <w:rStyle w:val="Domylnaczcionkaakapitu1"/>
        </w:rPr>
        <w:t>a</w:t>
      </w:r>
      <w:r w:rsidR="0076359C">
        <w:rPr>
          <w:rStyle w:val="Domylnaczcionkaakapitu1"/>
        </w:rPr>
        <w:t xml:space="preserve"> włóknem szklanym.  Membranę należy wywinąć </w:t>
      </w:r>
      <w:r w:rsidR="00666248">
        <w:rPr>
          <w:rStyle w:val="Domylnaczcionkaakapitu1"/>
        </w:rPr>
        <w:t xml:space="preserve">obwodowo </w:t>
      </w:r>
      <w:r w:rsidR="0076359C">
        <w:rPr>
          <w:rStyle w:val="Domylnaczcionkaakapitu1"/>
        </w:rPr>
        <w:t>na ścianki attykowe</w:t>
      </w:r>
      <w:r w:rsidR="00666248">
        <w:rPr>
          <w:rStyle w:val="Domylnaczcionkaakapitu1"/>
        </w:rPr>
        <w:t xml:space="preserve">. </w:t>
      </w:r>
      <w:r w:rsidR="007D267C">
        <w:rPr>
          <w:rStyle w:val="Domylnaczcionkaakapitu1"/>
        </w:rPr>
        <w:t>Na membranie zaprojektow</w:t>
      </w:r>
      <w:r w:rsidR="00DD4FE4">
        <w:rPr>
          <w:rStyle w:val="Domylnaczcionkaakapitu1"/>
        </w:rPr>
        <w:t>a</w:t>
      </w:r>
      <w:r w:rsidR="007D267C">
        <w:rPr>
          <w:rStyle w:val="Domylnaczcionkaakapitu1"/>
        </w:rPr>
        <w:t xml:space="preserve">no termoizolację z </w:t>
      </w:r>
      <w:r w:rsidR="00DD4FE4">
        <w:rPr>
          <w:rStyle w:val="Domylnaczcionkaakapitu1"/>
        </w:rPr>
        <w:t xml:space="preserve">płyt poliuretanowych PIR gr. 20 cm oraz </w:t>
      </w:r>
      <w:r w:rsidR="00B8209E">
        <w:rPr>
          <w:rStyle w:val="Domylnaczcionkaakapitu1"/>
        </w:rPr>
        <w:t xml:space="preserve">geowłókninę i </w:t>
      </w:r>
      <w:r w:rsidR="00DD4FE4">
        <w:rPr>
          <w:rStyle w:val="Domylnaczcionkaakapitu1"/>
        </w:rPr>
        <w:t>warstwę dociskową</w:t>
      </w:r>
      <w:r w:rsidR="00B8209E">
        <w:rPr>
          <w:rStyle w:val="Domylnaczcionkaakapitu1"/>
        </w:rPr>
        <w:t xml:space="preserve"> ze żwiru płukanego, frakcja 16-32 grubości 6 i 10 cm ( ok. 100kg/m2 ).</w:t>
      </w:r>
    </w:p>
    <w:p w:rsidR="00B8209E" w:rsidRPr="00B8209E" w:rsidRDefault="00B8209E">
      <w:pPr>
        <w:pStyle w:val="Tekstpodstawowy"/>
      </w:pPr>
      <w:r w:rsidRPr="00B8209E">
        <w:rPr>
          <w:rStyle w:val="Domylnaczcionkaakapitu1"/>
        </w:rPr>
        <w:t>W miejscach</w:t>
      </w:r>
      <w:r w:rsidR="0010024A">
        <w:rPr>
          <w:rStyle w:val="Domylnaczcionkaakapitu1"/>
        </w:rPr>
        <w:t xml:space="preserve"> podcieni zewnętrznych wykończenie płyty stropowej od spodu stanowi wełna mocowana na podkonstrukcji oraz poszycie z deski elewacyjnej. </w:t>
      </w:r>
    </w:p>
    <w:p w:rsidR="00F01E02" w:rsidRDefault="00F01E02">
      <w:pPr>
        <w:pStyle w:val="Tekstpodstawowy"/>
        <w:rPr>
          <w:rStyle w:val="Domylnaczcionkaakapitu1"/>
        </w:rPr>
      </w:pPr>
      <w:r>
        <w:rPr>
          <w:rStyle w:val="Domylnaczcionkaakapitu1"/>
        </w:rPr>
        <w:t xml:space="preserve">W </w:t>
      </w:r>
      <w:r w:rsidR="007E077A">
        <w:rPr>
          <w:rStyle w:val="Domylnaczcionkaakapitu1"/>
        </w:rPr>
        <w:t>stropodachu niższym</w:t>
      </w:r>
      <w:r>
        <w:rPr>
          <w:rStyle w:val="Domylnaczcionkaakapitu1"/>
        </w:rPr>
        <w:t xml:space="preserve"> zaprojektowano punktowe świetliki stałe o wymiarach 1</w:t>
      </w:r>
      <w:r w:rsidR="007E077A">
        <w:rPr>
          <w:rStyle w:val="Domylnaczcionkaakapitu1"/>
        </w:rPr>
        <w:t>2</w:t>
      </w:r>
      <w:r>
        <w:rPr>
          <w:rStyle w:val="Domylnaczcionkaakapitu1"/>
        </w:rPr>
        <w:t xml:space="preserve">0 x </w:t>
      </w:r>
      <w:r w:rsidR="007E077A">
        <w:rPr>
          <w:rStyle w:val="Domylnaczcionkaakapitu1"/>
        </w:rPr>
        <w:t>12</w:t>
      </w:r>
      <w:r>
        <w:rPr>
          <w:rStyle w:val="Domylnaczcionkaakapitu1"/>
        </w:rPr>
        <w:t xml:space="preserve">0 cm. </w:t>
      </w:r>
    </w:p>
    <w:p w:rsidR="00C2568B" w:rsidRDefault="00C2568B">
      <w:pPr>
        <w:pStyle w:val="Tekstpodstawowy"/>
      </w:pPr>
      <w:r>
        <w:rPr>
          <w:rStyle w:val="Domylnaczcionkaakapitu1"/>
        </w:rPr>
        <w:t>Obwodowo, wokół obiektów zaprojektowano attyki żelbetowe oraz murowane o zmiennej wysokoś</w:t>
      </w:r>
      <w:r w:rsidR="004D3A70">
        <w:rPr>
          <w:rStyle w:val="Domylnaczcionkaakapitu1"/>
        </w:rPr>
        <w:t>c</w:t>
      </w:r>
      <w:r>
        <w:rPr>
          <w:rStyle w:val="Domylnaczcionkaakapitu1"/>
        </w:rPr>
        <w:t xml:space="preserve">i, wykończone od strony zewnętrznej analogicznie jak ściany na poszczególnych elewacjach. Zwieńczenie attyki </w:t>
      </w:r>
      <w:r w:rsidR="004D3A70">
        <w:rPr>
          <w:rStyle w:val="Domylnaczcionkaakapitu1"/>
        </w:rPr>
        <w:t xml:space="preserve">zaprojektowano w formie żelbetowej belki opartej na zewnętrznych słupach i wykonanej wraz ze słupami w jakości betonu elewacyjnego. </w:t>
      </w:r>
    </w:p>
    <w:p w:rsidR="00F01E02" w:rsidRDefault="00F01E02">
      <w:pPr>
        <w:pStyle w:val="Tekstpodstawowy"/>
      </w:pPr>
      <w:r>
        <w:t xml:space="preserve">Obróbki blacharskie dachu i ścian attykowych z blachy </w:t>
      </w:r>
      <w:r w:rsidR="004D3A70">
        <w:t xml:space="preserve">tytanowo-cynkowej. </w:t>
      </w:r>
      <w:r>
        <w:t xml:space="preserve">Obróbki wykonać według zasad sztuki budowlanej. </w:t>
      </w:r>
    </w:p>
    <w:p w:rsidR="00F01E02" w:rsidRDefault="00F01E02">
      <w:pPr>
        <w:pStyle w:val="Tekstpodstawowy"/>
      </w:pPr>
      <w:r>
        <w:rPr>
          <w:rStyle w:val="Domylnaczcionkaakapitu1"/>
          <w:lang w:eastAsia="ar-SA" w:bidi="ar-SA"/>
        </w:rPr>
        <w:t xml:space="preserve">Odwodnienie dachów grawitacyjne poprzez </w:t>
      </w:r>
      <w:r w:rsidR="004D3A70">
        <w:rPr>
          <w:rStyle w:val="Domylnaczcionkaakapitu1"/>
          <w:lang w:eastAsia="ar-SA" w:bidi="ar-SA"/>
        </w:rPr>
        <w:t xml:space="preserve">wewnętrzne wpusty, kolektory i rury spustowe. </w:t>
      </w:r>
      <w:r>
        <w:rPr>
          <w:rStyle w:val="Domylnaczcionkaakapitu1"/>
          <w:lang w:eastAsia="ar-SA" w:bidi="ar-SA"/>
        </w:rPr>
        <w:t>W ścianach attykowych w zaznaczonych miejscach należy wykonać otwory przelewowe bezpieczeństwa według wytycznych dostawcy systemu.</w:t>
      </w:r>
    </w:p>
    <w:p w:rsidR="00F01E02" w:rsidRDefault="00F01E02">
      <w:pPr>
        <w:pStyle w:val="Tekstpodstawowy"/>
      </w:pPr>
      <w:r>
        <w:t xml:space="preserve">Wymagany współczynnik przenikania ciepła dla dachu </w:t>
      </w:r>
      <w:r w:rsidR="004D3A70">
        <w:t xml:space="preserve">nad budynkiem głównym </w:t>
      </w:r>
      <w:r>
        <w:rPr>
          <w:rStyle w:val="Domylnaczcionkaakapitu1"/>
        </w:rPr>
        <w:t>UC(max)  = 0,15 W/[m</w:t>
      </w:r>
      <w:r>
        <w:rPr>
          <w:rStyle w:val="Domylnaczcionkaakapitu1"/>
          <w:vertAlign w:val="superscript"/>
        </w:rPr>
        <w:t>2</w:t>
      </w:r>
      <w:r>
        <w:rPr>
          <w:rStyle w:val="Domylnaczcionkaakapitu1"/>
        </w:rPr>
        <w:t>*K].</w:t>
      </w:r>
    </w:p>
    <w:p w:rsidR="00F01E02" w:rsidRDefault="00F01E02">
      <w:pPr>
        <w:pStyle w:val="Tekstpodstawowy"/>
      </w:pPr>
      <w:r>
        <w:rPr>
          <w:rStyle w:val="Pogrubienie"/>
        </w:rPr>
        <w:t>Uwaga: Całość prac konstrukcyjnych wykonać zgodnie z dokumentacją konstrukcyjną – wykonawczą.</w:t>
      </w:r>
    </w:p>
    <w:p w:rsidR="00F01E02" w:rsidRDefault="00F01E02">
      <w:pPr>
        <w:pStyle w:val="Nagwek3"/>
      </w:pPr>
      <w:bookmarkStart w:id="55" w:name="_Toc95913467"/>
      <w:bookmarkStart w:id="56" w:name="_Toc90625289"/>
      <w:r>
        <w:rPr>
          <w:szCs w:val="24"/>
        </w:rPr>
        <w:t>Schody wewnętrzne</w:t>
      </w:r>
      <w:bookmarkEnd w:id="55"/>
      <w:bookmarkEnd w:id="56"/>
    </w:p>
    <w:p w:rsidR="00F01E02" w:rsidRDefault="00662FAD">
      <w:pPr>
        <w:pStyle w:val="Tekstpodstawowy"/>
      </w:pPr>
      <w:r>
        <w:t>Do pomieszczeń piwnicy zaprojektowano wewnętrzną, dwubiegową klatkę schodową. Schody żelbetowe, o grubości spocznika i płyt bi</w:t>
      </w:r>
      <w:r w:rsidR="00AC7641">
        <w:t>egowych 16 cm. Schody należy wykonać w technologii „betonu licowego”.</w:t>
      </w:r>
    </w:p>
    <w:p w:rsidR="00AC7641" w:rsidRDefault="00AC7641">
      <w:pPr>
        <w:pStyle w:val="Tekstpodstawowy"/>
      </w:pPr>
      <w:r>
        <w:t>Na biegach schodach należy zamontować obustronne pochwyty i balustrady</w:t>
      </w:r>
      <w:r w:rsidR="00183F6A">
        <w:t xml:space="preserve">, stalowe, ocynkowane. </w:t>
      </w:r>
    </w:p>
    <w:p w:rsidR="00F01E02" w:rsidRDefault="00F01E02">
      <w:pPr>
        <w:pStyle w:val="Nagwek3"/>
      </w:pPr>
      <w:bookmarkStart w:id="57" w:name="_Toc90625290"/>
      <w:bookmarkStart w:id="58" w:name="_Toc95913468"/>
      <w:r>
        <w:rPr>
          <w:szCs w:val="24"/>
        </w:rPr>
        <w:t>Ściany zewnętrzne</w:t>
      </w:r>
      <w:bookmarkEnd w:id="57"/>
      <w:bookmarkEnd w:id="58"/>
    </w:p>
    <w:p w:rsidR="00F01E02" w:rsidRDefault="00F01E02" w:rsidP="00AC523D">
      <w:pPr>
        <w:pStyle w:val="Tekstpodstawowy"/>
      </w:pPr>
      <w:r>
        <w:rPr>
          <w:rStyle w:val="Domylnaczcionkaakapitu1"/>
        </w:rPr>
        <w:t xml:space="preserve">Ściany zewnętrzne </w:t>
      </w:r>
      <w:r w:rsidR="00FC2D8B">
        <w:rPr>
          <w:rStyle w:val="Domylnaczcionkaakapitu1"/>
        </w:rPr>
        <w:t xml:space="preserve">obiektów zaprojektowano jako murowane z ceramiki </w:t>
      </w:r>
      <w:proofErr w:type="spellStart"/>
      <w:r w:rsidR="00FC2D8B">
        <w:rPr>
          <w:rStyle w:val="Domylnaczcionkaakapitu1"/>
        </w:rPr>
        <w:t>poryzowanej</w:t>
      </w:r>
      <w:proofErr w:type="spellEnd"/>
      <w:r w:rsidR="00FC2D8B">
        <w:rPr>
          <w:rStyle w:val="Domylnaczcionkaakapitu1"/>
        </w:rPr>
        <w:t xml:space="preserve"> gr. 25 cm</w:t>
      </w:r>
      <w:r w:rsidR="00202B82">
        <w:rPr>
          <w:rStyle w:val="Domylnaczcionkaakapitu1"/>
        </w:rPr>
        <w:t xml:space="preserve"> i 18,8 cm. </w:t>
      </w:r>
      <w:r w:rsidR="00CD3526">
        <w:rPr>
          <w:rStyle w:val="Domylnaczcionkaakapitu1"/>
        </w:rPr>
        <w:t xml:space="preserve">Na części ścian, </w:t>
      </w:r>
      <w:r w:rsidR="000E01A5">
        <w:rPr>
          <w:rStyle w:val="Domylnaczcionkaakapitu1"/>
        </w:rPr>
        <w:t xml:space="preserve">w strefie kondygnacji parteru, </w:t>
      </w:r>
      <w:r w:rsidR="00CD3526">
        <w:rPr>
          <w:rStyle w:val="Domylnaczcionkaakapitu1"/>
        </w:rPr>
        <w:t>w</w:t>
      </w:r>
      <w:r w:rsidR="00202B82">
        <w:rPr>
          <w:rStyle w:val="Domylnaczcionkaakapitu1"/>
        </w:rPr>
        <w:t xml:space="preserve">ykończenie stanowi </w:t>
      </w:r>
      <w:r w:rsidR="000E01A5">
        <w:rPr>
          <w:rStyle w:val="Domylnaczcionkaakapitu1"/>
        </w:rPr>
        <w:t xml:space="preserve">tynk żywiczny grafitowy, z dodatkiem z czarnej miki. </w:t>
      </w:r>
      <w:r w:rsidR="00755CDA">
        <w:rPr>
          <w:rStyle w:val="Domylnaczcionkaakapitu1"/>
        </w:rPr>
        <w:t>W dużej części ściany na elewacjach zaprojektow</w:t>
      </w:r>
      <w:r w:rsidR="004A3814">
        <w:rPr>
          <w:rStyle w:val="Domylnaczcionkaakapitu1"/>
        </w:rPr>
        <w:t>a</w:t>
      </w:r>
      <w:r w:rsidR="00755CDA">
        <w:rPr>
          <w:rStyle w:val="Domylnaczcionkaakapitu1"/>
        </w:rPr>
        <w:t>no w wykończeniu deską, drewnianą elewacyjną</w:t>
      </w:r>
      <w:r w:rsidR="004A3814">
        <w:rPr>
          <w:rStyle w:val="Domylnaczcionkaakapitu1"/>
        </w:rPr>
        <w:t xml:space="preserve"> montowaną w układzie pionowym do rusztu z drewnianych kantówek.</w:t>
      </w:r>
      <w:r w:rsidR="00CD3526">
        <w:rPr>
          <w:rStyle w:val="Domylnaczcionkaakapitu1"/>
        </w:rPr>
        <w:t xml:space="preserve">Izolację termiczną </w:t>
      </w:r>
      <w:r w:rsidR="00755CDA">
        <w:rPr>
          <w:rStyle w:val="Domylnaczcionkaakapitu1"/>
        </w:rPr>
        <w:t xml:space="preserve">w przestrzeni podkonstrukcji zaprojektowano ze skalnej wełny mineralnej gr. 16 cm. </w:t>
      </w:r>
      <w:r w:rsidR="004A3814">
        <w:rPr>
          <w:rStyle w:val="Domylnaczcionkaakapitu1"/>
        </w:rPr>
        <w:t xml:space="preserve">Nad fasadami i oknami na elewacji południowej, wschodniej i północnej zaprojektowano ażur z drewnianych lameli montowanych na drewnianym ruszcie nośnym. </w:t>
      </w:r>
    </w:p>
    <w:p w:rsidR="00F01E02" w:rsidRDefault="004A3814">
      <w:pPr>
        <w:pStyle w:val="Tekstpodstawowy"/>
        <w:rPr>
          <w:rStyle w:val="Domylnaczcionkaakapitu1"/>
        </w:rPr>
      </w:pPr>
      <w:r>
        <w:rPr>
          <w:rStyle w:val="Domylnaczcionkaakapitu1"/>
        </w:rPr>
        <w:t xml:space="preserve">Słupy tworzące </w:t>
      </w:r>
      <w:r w:rsidR="006A6A37">
        <w:rPr>
          <w:rStyle w:val="Domylnaczcionkaakapitu1"/>
        </w:rPr>
        <w:t xml:space="preserve">podcień oraz wysuniętą attykę </w:t>
      </w:r>
      <w:r>
        <w:rPr>
          <w:rStyle w:val="Domylnaczcionkaakapitu1"/>
        </w:rPr>
        <w:t>wokół głównego obiektu</w:t>
      </w:r>
      <w:r w:rsidR="006A6A37">
        <w:rPr>
          <w:rStyle w:val="Domylnaczcionkaakapitu1"/>
        </w:rPr>
        <w:t>,zaprojektowano w technologii betonu licowego, architektonicznego</w:t>
      </w:r>
      <w:r w:rsidR="00DF697F">
        <w:rPr>
          <w:rStyle w:val="Domylnaczcionkaakapitu1"/>
        </w:rPr>
        <w:t>.</w:t>
      </w:r>
    </w:p>
    <w:p w:rsidR="006A6A37" w:rsidRDefault="006A6A37">
      <w:pPr>
        <w:pStyle w:val="Tekstpodstawowy"/>
      </w:pPr>
      <w:r>
        <w:rPr>
          <w:rStyle w:val="Domylnaczcionkaakapitu1"/>
        </w:rPr>
        <w:t>W części cokołowej ścian w głównym budynku, zaprojektowano wykończenie tynkiem mozaikowym w kolorze grafitowym, położonym na izolacji termicznej ze styropianu ekstrudowanego XPS  gr. 12 cm.</w:t>
      </w:r>
    </w:p>
    <w:p w:rsidR="00F01E02" w:rsidRDefault="00F01E02">
      <w:pPr>
        <w:pStyle w:val="Tekstpodstawowy"/>
      </w:pPr>
      <w:r>
        <w:rPr>
          <w:rStyle w:val="Domylnaczcionkaakapitu1"/>
        </w:rPr>
        <w:t xml:space="preserve">Szczegółową kolorystykę ścian zewnętrznych oraz układ </w:t>
      </w:r>
      <w:r w:rsidR="00AC523D">
        <w:rPr>
          <w:rStyle w:val="Domylnaczcionkaakapitu1"/>
        </w:rPr>
        <w:t>elementów</w:t>
      </w:r>
      <w:r>
        <w:rPr>
          <w:rStyle w:val="Domylnaczcionkaakapitu1"/>
        </w:rPr>
        <w:t xml:space="preserve"> przedstawiono na rysunkach elewacji</w:t>
      </w:r>
      <w:r>
        <w:t>. Przed zamówieniem kolorystykę należy potwierdzić z Inwestorem.</w:t>
      </w:r>
    </w:p>
    <w:p w:rsidR="00F01E02" w:rsidRDefault="00F01E02">
      <w:pPr>
        <w:pStyle w:val="Tekstpodstawowy"/>
        <w:rPr>
          <w:rStyle w:val="Domylnaczcionkaakapitu1"/>
        </w:rPr>
      </w:pPr>
      <w:r>
        <w:rPr>
          <w:rStyle w:val="Domylnaczcionkaakapitu1"/>
        </w:rPr>
        <w:t>Wymagany współczynnik przenikania ciepła dla ścian zewnętrznych</w:t>
      </w:r>
      <w:r w:rsidR="00DF697F">
        <w:rPr>
          <w:rStyle w:val="Domylnaczcionkaakapitu1"/>
        </w:rPr>
        <w:t xml:space="preserve"> wgłównym budynku</w:t>
      </w:r>
      <w:r>
        <w:rPr>
          <w:rStyle w:val="Domylnaczcionkaakapitu1"/>
        </w:rPr>
        <w:t>: UC(max) = 0,</w:t>
      </w:r>
      <w:r w:rsidR="00DF697F">
        <w:rPr>
          <w:rStyle w:val="Domylnaczcionkaakapitu1"/>
        </w:rPr>
        <w:t>2</w:t>
      </w:r>
      <w:r>
        <w:rPr>
          <w:rStyle w:val="Domylnaczcionkaakapitu1"/>
        </w:rPr>
        <w:t>0 W/[m</w:t>
      </w:r>
      <w:r>
        <w:rPr>
          <w:rStyle w:val="Domylnaczcionkaakapitu1"/>
          <w:vertAlign w:val="superscript"/>
        </w:rPr>
        <w:t>2</w:t>
      </w:r>
      <w:r>
        <w:rPr>
          <w:rStyle w:val="Domylnaczcionkaakapitu1"/>
        </w:rPr>
        <w:t>*K].</w:t>
      </w:r>
    </w:p>
    <w:p w:rsidR="00DF697F" w:rsidRDefault="00DF697F">
      <w:pPr>
        <w:pStyle w:val="Tekstpodstawowy"/>
      </w:pPr>
      <w:r>
        <w:rPr>
          <w:rStyle w:val="Domylnaczcionkaakapitu1"/>
        </w:rPr>
        <w:t>Wymagany współczynnik przenikania ciepła dla ścian zewnętrznych w budynku kas i przebieralni: UC(max) = 0,90 W/[m</w:t>
      </w:r>
      <w:r>
        <w:rPr>
          <w:rStyle w:val="Domylnaczcionkaakapitu1"/>
          <w:vertAlign w:val="superscript"/>
        </w:rPr>
        <w:t>2</w:t>
      </w:r>
      <w:r>
        <w:rPr>
          <w:rStyle w:val="Domylnaczcionkaakapitu1"/>
        </w:rPr>
        <w:t>*K].</w:t>
      </w:r>
    </w:p>
    <w:p w:rsidR="00F01E02" w:rsidRDefault="00F01E02">
      <w:pPr>
        <w:pStyle w:val="Tekstpodstawowy"/>
      </w:pPr>
      <w:r>
        <w:rPr>
          <w:rStyle w:val="Pogrubienie"/>
          <w:lang w:eastAsia="ar-SA"/>
        </w:rPr>
        <w:t xml:space="preserve">Uwaga: </w:t>
      </w:r>
      <w:r>
        <w:rPr>
          <w:rStyle w:val="Pogrubienie"/>
        </w:rPr>
        <w:t xml:space="preserve">Dla wszystkich ścian zapewnić wymaganą izolacyjność pożarową, termiczną i akustyczną. </w:t>
      </w:r>
      <w:r>
        <w:rPr>
          <w:rStyle w:val="Pogrubienie"/>
          <w:lang w:eastAsia="ar-SA"/>
        </w:rPr>
        <w:t>Całość prac konstrukcyjnych wykonać zgodnie z dokumentacją konstrukcyjną – wykonawczą.</w:t>
      </w:r>
    </w:p>
    <w:p w:rsidR="00F01E02" w:rsidRDefault="00F01E02">
      <w:pPr>
        <w:pStyle w:val="Nagwek3"/>
      </w:pPr>
      <w:bookmarkStart w:id="59" w:name="_Toc90625291"/>
      <w:bookmarkStart w:id="60" w:name="_Toc95913469"/>
      <w:r>
        <w:rPr>
          <w:szCs w:val="24"/>
        </w:rPr>
        <w:t>Ściany wewnętrzne</w:t>
      </w:r>
      <w:bookmarkEnd w:id="59"/>
      <w:bookmarkEnd w:id="60"/>
    </w:p>
    <w:p w:rsidR="00F01E02" w:rsidRDefault="00F01E02">
      <w:pPr>
        <w:pStyle w:val="Tekstpodstawowy"/>
      </w:pPr>
      <w:r>
        <w:t xml:space="preserve">Ściany wewnętrzne w </w:t>
      </w:r>
      <w:proofErr w:type="spellStart"/>
      <w:r w:rsidR="004574FA">
        <w:t>obiektach</w:t>
      </w:r>
      <w:r>
        <w:t>zaprojektowano</w:t>
      </w:r>
      <w:proofErr w:type="spellEnd"/>
      <w:r w:rsidR="002545B7">
        <w:t xml:space="preserve"> z ceramiki </w:t>
      </w:r>
      <w:proofErr w:type="spellStart"/>
      <w:r w:rsidR="002545B7">
        <w:t>poryzowanej</w:t>
      </w:r>
      <w:proofErr w:type="spellEnd"/>
      <w:r w:rsidR="002545B7">
        <w:t xml:space="preserve"> </w:t>
      </w:r>
      <w:proofErr w:type="spellStart"/>
      <w:r w:rsidR="002545B7">
        <w:t>gr</w:t>
      </w:r>
      <w:proofErr w:type="spellEnd"/>
      <w:r w:rsidR="002545B7">
        <w:t xml:space="preserve">, 25, 18.8, 11.5 i 8 cm. Ściany tynkowane tynkiem jednowarstwowym, cementowo-wapiennym i wykańczane płytkami lub gładzią </w:t>
      </w:r>
      <w:r w:rsidR="00FE71C4">
        <w:t>szpachlową</w:t>
      </w:r>
      <w:r w:rsidR="002545B7">
        <w:t xml:space="preserve"> i farbą wg specyfikacji pomieszczeń.</w:t>
      </w:r>
    </w:p>
    <w:p w:rsidR="00F01E02" w:rsidRDefault="00F01E02">
      <w:pPr>
        <w:pStyle w:val="Tekstpodstawowy"/>
      </w:pPr>
      <w:r>
        <w:rPr>
          <w:rStyle w:val="Domylnaczcionkaakapitu1"/>
        </w:rPr>
        <w:t xml:space="preserve">Wymagany współczynnik przenikania ciepła dla ścian wewnętrznych oddzielających pomieszczenie ogrzewane od </w:t>
      </w:r>
      <w:r w:rsidR="00FE71C4">
        <w:rPr>
          <w:rStyle w:val="Domylnaczcionkaakapitu1"/>
        </w:rPr>
        <w:t>klatek schodowych i korytarzy</w:t>
      </w:r>
      <w:r>
        <w:rPr>
          <w:rStyle w:val="Domylnaczcionkaakapitu1"/>
        </w:rPr>
        <w:t xml:space="preserve">: UC(max) = </w:t>
      </w:r>
      <w:r w:rsidR="00FE71C4">
        <w:rPr>
          <w:rStyle w:val="Domylnaczcionkaakapitu1"/>
        </w:rPr>
        <w:t>1</w:t>
      </w:r>
      <w:r>
        <w:rPr>
          <w:rStyle w:val="Domylnaczcionkaakapitu1"/>
        </w:rPr>
        <w:t>,</w:t>
      </w:r>
      <w:r w:rsidR="00FE71C4">
        <w:rPr>
          <w:rStyle w:val="Domylnaczcionkaakapitu1"/>
        </w:rPr>
        <w:t>0</w:t>
      </w:r>
      <w:r>
        <w:rPr>
          <w:rStyle w:val="Domylnaczcionkaakapitu1"/>
        </w:rPr>
        <w:t>0 W/[m</w:t>
      </w:r>
      <w:r>
        <w:rPr>
          <w:rStyle w:val="Domylnaczcionkaakapitu1"/>
          <w:vertAlign w:val="superscript"/>
        </w:rPr>
        <w:t>2</w:t>
      </w:r>
      <w:r>
        <w:rPr>
          <w:rStyle w:val="Domylnaczcionkaakapitu1"/>
        </w:rPr>
        <w:t>*K].</w:t>
      </w:r>
    </w:p>
    <w:p w:rsidR="00F01E02" w:rsidRDefault="00F01E02">
      <w:pPr>
        <w:pStyle w:val="Tekstpodstawowy"/>
      </w:pPr>
      <w:r>
        <w:rPr>
          <w:rStyle w:val="Domylnaczcionkaakapitu1"/>
        </w:rPr>
        <w:t>Wymagany współczynnik przenikania ciepła dla ścian wewnętrznych pomieszczeń nieogrzewanych - bez wymagań.</w:t>
      </w:r>
    </w:p>
    <w:p w:rsidR="00F01E02" w:rsidRDefault="00F01E02">
      <w:pPr>
        <w:pStyle w:val="Tekstpodstawowy"/>
      </w:pPr>
      <w:r>
        <w:t xml:space="preserve">Ściany wewnętrzne </w:t>
      </w:r>
      <w:r w:rsidR="00FE71C4">
        <w:t xml:space="preserve">wydzielające przestrzeń techniczną mieszczącą centrale wentylacyjne od części głównego pomieszczenia </w:t>
      </w:r>
      <w:proofErr w:type="spellStart"/>
      <w:r w:rsidR="00FE71C4">
        <w:t>Spa&amp;Wellness</w:t>
      </w:r>
      <w:proofErr w:type="spellEnd"/>
      <w:r w:rsidR="00FE71C4">
        <w:t xml:space="preserve"> zaprojektowano z lekkich ścianek z płyt gipsowo-kartonowych na stelażu stalowym</w:t>
      </w:r>
      <w:r w:rsidR="003208F4">
        <w:t>.W</w:t>
      </w:r>
      <w:r w:rsidR="00FE71C4">
        <w:t xml:space="preserve">ypełnienie </w:t>
      </w:r>
      <w:r w:rsidR="003208F4">
        <w:t xml:space="preserve">tych ścian </w:t>
      </w:r>
      <w:r w:rsidR="00FE71C4">
        <w:t xml:space="preserve">z wełny mineralnej jako izolacja akustyczna. </w:t>
      </w:r>
    </w:p>
    <w:p w:rsidR="00F01E02" w:rsidRDefault="00F01E02">
      <w:pPr>
        <w:pStyle w:val="Tekstpodstawowy"/>
      </w:pPr>
      <w:r>
        <w:rPr>
          <w:rStyle w:val="Pogrubienie"/>
        </w:rPr>
        <w:t>Uwaga: Dla wszystkich ścian zapewnić wymaganą izolacyjność pożarową, termiczną i akustyczną</w:t>
      </w:r>
      <w:r>
        <w:t>.</w:t>
      </w:r>
    </w:p>
    <w:p w:rsidR="00F01E02" w:rsidRDefault="00F01E02">
      <w:pPr>
        <w:pStyle w:val="Tekstpodstawowy"/>
      </w:pPr>
      <w:r>
        <w:rPr>
          <w:rStyle w:val="Pogrubienie"/>
        </w:rPr>
        <w:t>Całość prac konstrukcyjnych wykonać zgodnie z dokumentacją konstrukcyjną – wykonawczą.</w:t>
      </w:r>
    </w:p>
    <w:p w:rsidR="00F01E02" w:rsidRDefault="00F01E02">
      <w:pPr>
        <w:pStyle w:val="Nagwek3"/>
      </w:pPr>
      <w:bookmarkStart w:id="61" w:name="_Toc90625292"/>
      <w:bookmarkStart w:id="62" w:name="_Toc95913470"/>
      <w:r>
        <w:rPr>
          <w:szCs w:val="24"/>
        </w:rPr>
        <w:t>Drzwi zewnętrzne</w:t>
      </w:r>
      <w:bookmarkEnd w:id="61"/>
      <w:bookmarkEnd w:id="62"/>
    </w:p>
    <w:p w:rsidR="00183F6A" w:rsidRDefault="00F01E02">
      <w:pPr>
        <w:pStyle w:val="Tekstpodstawowy"/>
      </w:pPr>
      <w:r>
        <w:t xml:space="preserve">W </w:t>
      </w:r>
      <w:r w:rsidR="003208F4">
        <w:t>budynku</w:t>
      </w:r>
      <w:r w:rsidR="00846E99">
        <w:t xml:space="preserve">głównym </w:t>
      </w:r>
      <w:r>
        <w:t xml:space="preserve">zaprojektowano drzwi zewnętrzne aluminiowe izolowane termicznie </w:t>
      </w:r>
      <w:r w:rsidR="003208F4">
        <w:t xml:space="preserve">pełne </w:t>
      </w:r>
      <w:r w:rsidR="00846E99">
        <w:t>w kolorze grafitowym - RAL 7016. Część drzwi, zgodnie z zestawieniem rys. nr A-1</w:t>
      </w:r>
      <w:r w:rsidR="00183F6A">
        <w:t>0</w:t>
      </w:r>
      <w:r w:rsidR="00846E99">
        <w:t xml:space="preserve"> zaprojektowano z naświetlami stałymi</w:t>
      </w:r>
      <w:r w:rsidR="00183F6A">
        <w:t>. Drzwi zewnętrzne do toalety pom. nr 0.6 wyposażone w samozamykacz.</w:t>
      </w:r>
    </w:p>
    <w:p w:rsidR="00CA2432" w:rsidRDefault="00CA2432" w:rsidP="00CA2432">
      <w:pPr>
        <w:pStyle w:val="Tekstpodstawowy"/>
        <w:rPr>
          <w:lang w:bidi="ar-SA"/>
        </w:rPr>
      </w:pPr>
      <w:r>
        <w:t xml:space="preserve">Drzwi główne, wejściowe do budynku </w:t>
      </w:r>
      <w:r w:rsidR="00A9164C">
        <w:t>zaprojektowano w fasadzie szklanej słupowo-ryglowej</w:t>
      </w:r>
      <w:r w:rsidR="00B9306E">
        <w:t xml:space="preserve"> nr F4</w:t>
      </w:r>
      <w:r w:rsidR="00A9164C">
        <w:t>. Drzwi dwuskrzydłowe</w:t>
      </w:r>
      <w:r w:rsidR="00D845A1">
        <w:t>, rozwierane</w:t>
      </w:r>
      <w:r>
        <w:rPr>
          <w:lang w:bidi="ar-SA"/>
        </w:rPr>
        <w:t xml:space="preserve">o wymiarach w świetle ościeżnicy co najmniej: szerokość </w:t>
      </w:r>
      <w:r w:rsidR="00A9164C">
        <w:rPr>
          <w:lang w:bidi="ar-SA"/>
        </w:rPr>
        <w:t>1</w:t>
      </w:r>
      <w:r>
        <w:rPr>
          <w:lang w:bidi="ar-SA"/>
        </w:rPr>
        <w:t>m i wysokość 2 m</w:t>
      </w:r>
      <w:r w:rsidR="00B9306E">
        <w:rPr>
          <w:lang w:bidi="ar-SA"/>
        </w:rPr>
        <w:t>.</w:t>
      </w:r>
    </w:p>
    <w:p w:rsidR="00B9306E" w:rsidRDefault="00B9306E" w:rsidP="00CA2432">
      <w:pPr>
        <w:pStyle w:val="Tekstpodstawowy"/>
        <w:rPr>
          <w:lang w:bidi="ar-SA"/>
        </w:rPr>
      </w:pPr>
      <w:r>
        <w:rPr>
          <w:lang w:bidi="ar-SA"/>
        </w:rPr>
        <w:t xml:space="preserve">Drzwi </w:t>
      </w:r>
      <w:r w:rsidR="00D845A1">
        <w:rPr>
          <w:lang w:bidi="ar-SA"/>
        </w:rPr>
        <w:t>ewakuacyjne z głównego pomieszczenia Spa &amp;</w:t>
      </w:r>
      <w:proofErr w:type="spellStart"/>
      <w:r w:rsidR="00D845A1">
        <w:rPr>
          <w:lang w:bidi="ar-SA"/>
        </w:rPr>
        <w:t>Wellness</w:t>
      </w:r>
      <w:proofErr w:type="spellEnd"/>
      <w:r w:rsidR="00D845A1">
        <w:rPr>
          <w:lang w:bidi="ar-SA"/>
        </w:rPr>
        <w:t xml:space="preserve"> zaprojektowano jako jednoskrzydłowe, rozwierane, usytuowane w fasadzie nr F1 i F2, o min. wymiarze w świetle ościeżnicy: szer. 0.9 i  wys. 2 m.</w:t>
      </w:r>
    </w:p>
    <w:p w:rsidR="00D845A1" w:rsidRDefault="00D845A1" w:rsidP="00CA2432">
      <w:pPr>
        <w:pStyle w:val="Tekstpodstawowy"/>
        <w:rPr>
          <w:lang w:bidi="ar-SA"/>
        </w:rPr>
      </w:pPr>
      <w:r>
        <w:rPr>
          <w:lang w:bidi="ar-SA"/>
        </w:rPr>
        <w:t>Dodatkowo</w:t>
      </w:r>
      <w:r w:rsidR="00D928D4">
        <w:rPr>
          <w:lang w:bidi="ar-SA"/>
        </w:rPr>
        <w:t>,</w:t>
      </w:r>
      <w:r>
        <w:rPr>
          <w:lang w:bidi="ar-SA"/>
        </w:rPr>
        <w:t xml:space="preserve"> zaprojektowano </w:t>
      </w:r>
      <w:r w:rsidR="00D928D4">
        <w:rPr>
          <w:lang w:bidi="ar-SA"/>
        </w:rPr>
        <w:t xml:space="preserve">niezależne </w:t>
      </w:r>
      <w:r>
        <w:rPr>
          <w:lang w:bidi="ar-SA"/>
        </w:rPr>
        <w:t>wyj</w:t>
      </w:r>
      <w:r w:rsidR="00D928D4">
        <w:rPr>
          <w:lang w:bidi="ar-SA"/>
        </w:rPr>
        <w:t>ścia</w:t>
      </w:r>
      <w:r>
        <w:rPr>
          <w:lang w:bidi="ar-SA"/>
        </w:rPr>
        <w:t xml:space="preserve"> z tego popieszczenia </w:t>
      </w:r>
      <w:r w:rsidR="00D928D4">
        <w:rPr>
          <w:lang w:bidi="ar-SA"/>
        </w:rPr>
        <w:t xml:space="preserve">na zewnątrz </w:t>
      </w:r>
      <w:r>
        <w:rPr>
          <w:lang w:bidi="ar-SA"/>
        </w:rPr>
        <w:t>przez śluzę</w:t>
      </w:r>
      <w:r w:rsidR="00D928D4">
        <w:rPr>
          <w:lang w:bidi="ar-SA"/>
        </w:rPr>
        <w:t xml:space="preserve"> i </w:t>
      </w:r>
      <w:r>
        <w:rPr>
          <w:lang w:bidi="ar-SA"/>
        </w:rPr>
        <w:t xml:space="preserve">drzwi </w:t>
      </w:r>
      <w:r w:rsidR="00D928D4">
        <w:rPr>
          <w:lang w:bidi="ar-SA"/>
        </w:rPr>
        <w:t>jednoskrzydłowe, przesuwne o wym. szer. 0.9  i wys. 2 m.</w:t>
      </w:r>
    </w:p>
    <w:p w:rsidR="00CA2432" w:rsidRDefault="00D928D4">
      <w:pPr>
        <w:pStyle w:val="Tekstpodstawowy"/>
      </w:pPr>
      <w:r>
        <w:rPr>
          <w:lang w:bidi="ar-SA"/>
        </w:rPr>
        <w:t>Z pomieszczenia kawiarni zaprojektowano wyjście ewakuacyjne w fasadzie nr F6</w:t>
      </w:r>
      <w:r w:rsidR="0000794C">
        <w:rPr>
          <w:lang w:bidi="ar-SA"/>
        </w:rPr>
        <w:t xml:space="preserve"> poprzez drzwi jednoskrzydłowe, rozwierane o min. wymiarze szer. 0.9 m i wys. 2m. W fasadzie F6 zaprojektowano również okno przesuwne, z możliwością otwarcia w przypadku organizowania w obiekcie okolicznościowych imprez czy spotkań.</w:t>
      </w:r>
    </w:p>
    <w:p w:rsidR="00F01E02" w:rsidRDefault="00F01E02">
      <w:pPr>
        <w:pStyle w:val="Tekstpodstawowy"/>
      </w:pPr>
      <w:r>
        <w:t xml:space="preserve">Drzwi do </w:t>
      </w:r>
      <w:r w:rsidR="00183F6A">
        <w:t xml:space="preserve">pomieszczeń rozdzielni </w:t>
      </w:r>
      <w:r w:rsidR="0000794C">
        <w:t xml:space="preserve">elektrycznej </w:t>
      </w:r>
      <w:r w:rsidR="00183F6A">
        <w:t xml:space="preserve">i kas </w:t>
      </w:r>
      <w:r w:rsidR="0000794C">
        <w:t xml:space="preserve">zlokalizowanych w niezależnym obiekcie zaprojektowano jako stalowe </w:t>
      </w:r>
      <w:r>
        <w:t>pełne w kolorze RAL 7016</w:t>
      </w:r>
    </w:p>
    <w:p w:rsidR="00F01E02" w:rsidRDefault="00F01E02">
      <w:pPr>
        <w:pStyle w:val="Tekstpodstawowy"/>
      </w:pPr>
      <w:r>
        <w:rPr>
          <w:rStyle w:val="Domylnaczcionkaakapitu1"/>
        </w:rPr>
        <w:t>Wymagany współczynnik przenikania ciepła dla drzwi w przegrodach zewnętrznych:  UC(max) = 1,3 W/[m</w:t>
      </w:r>
      <w:r>
        <w:rPr>
          <w:rStyle w:val="Domylnaczcionkaakapitu1"/>
          <w:vertAlign w:val="superscript"/>
        </w:rPr>
        <w:t>2</w:t>
      </w:r>
      <w:r>
        <w:rPr>
          <w:rStyle w:val="Domylnaczcionkaakapitu1"/>
        </w:rPr>
        <w:t>*K].</w:t>
      </w:r>
    </w:p>
    <w:p w:rsidR="00F01E02" w:rsidRDefault="00F01E02">
      <w:pPr>
        <w:pStyle w:val="Tekstpodstawowy"/>
      </w:pPr>
      <w:r>
        <w:rPr>
          <w:rStyle w:val="Domylnaczcionkaakapitu1"/>
        </w:rPr>
        <w:t>Wymagany współczynnik przenikania ciepła dla drzwi w przegrodach zewnętrznych pomieszczeń nieogrzewanych:  bez wymagań.</w:t>
      </w:r>
    </w:p>
    <w:p w:rsidR="00F01E02" w:rsidRPr="005D5A3D" w:rsidRDefault="00F01E02">
      <w:pPr>
        <w:pStyle w:val="Tekstpodstawowy"/>
      </w:pPr>
      <w:r>
        <w:rPr>
          <w:rStyle w:val="Pogrubienie"/>
        </w:rPr>
        <w:t xml:space="preserve">Uwaga: Przed zamówieniem stolarki wymiary otworów oraz dane ilościowe sprawdzić na budowie. </w:t>
      </w:r>
      <w:r>
        <w:rPr>
          <w:rStyle w:val="Domylnaczcionkaakapitu1"/>
          <w:b/>
          <w:bCs/>
        </w:rPr>
        <w:t xml:space="preserve">Szczegółowa specyfikacja drzwi </w:t>
      </w:r>
      <w:r w:rsidR="003C5A19">
        <w:rPr>
          <w:rStyle w:val="Domylnaczcionkaakapitu1"/>
          <w:b/>
          <w:bCs/>
        </w:rPr>
        <w:t>zewnętrznych</w:t>
      </w:r>
      <w:r w:rsidR="005D5A3D">
        <w:rPr>
          <w:rStyle w:val="Domylnaczcionkaakapitu1"/>
          <w:b/>
          <w:bCs/>
        </w:rPr>
        <w:t xml:space="preserve">na rysunku nr </w:t>
      </w:r>
      <w:r w:rsidR="003017E6">
        <w:rPr>
          <w:rStyle w:val="Domylnaczcionkaakapitu1"/>
          <w:b/>
          <w:bCs/>
        </w:rPr>
        <w:t>A-10.</w:t>
      </w:r>
    </w:p>
    <w:p w:rsidR="00F01E02" w:rsidRDefault="00F01E02">
      <w:pPr>
        <w:pStyle w:val="Nagwek3"/>
      </w:pPr>
      <w:bookmarkStart w:id="63" w:name="_Toc90625293"/>
      <w:bookmarkStart w:id="64" w:name="_Toc95913471"/>
      <w:r>
        <w:rPr>
          <w:szCs w:val="24"/>
        </w:rPr>
        <w:t xml:space="preserve">Drzwi </w:t>
      </w:r>
      <w:r w:rsidR="00300129">
        <w:rPr>
          <w:szCs w:val="24"/>
        </w:rPr>
        <w:t xml:space="preserve">i okna </w:t>
      </w:r>
      <w:r>
        <w:rPr>
          <w:szCs w:val="24"/>
        </w:rPr>
        <w:t>wewnętrzne</w:t>
      </w:r>
      <w:bookmarkEnd w:id="63"/>
      <w:bookmarkEnd w:id="64"/>
    </w:p>
    <w:p w:rsidR="00300129" w:rsidRDefault="00F01E02">
      <w:pPr>
        <w:pStyle w:val="Tekstpodstawowy"/>
      </w:pPr>
      <w:r>
        <w:t>Drzwi wewnętrzne</w:t>
      </w:r>
      <w:r w:rsidR="003C5A19">
        <w:t xml:space="preserve"> zaprojektowano w systemie aluminiowym</w:t>
      </w:r>
      <w:r>
        <w:t>, w zależności od lokalizacji: z przeszkleniem</w:t>
      </w:r>
      <w:r w:rsidR="000A1EA2">
        <w:t xml:space="preserve"> przeziernym</w:t>
      </w:r>
      <w:r>
        <w:t>, pełne, z kratką wentylacyjną, z samozamykaczami.</w:t>
      </w:r>
      <w:r w:rsidR="000A1EA2">
        <w:t xml:space="preserve"> Drzwi rozwierane pojedyncze lubpodwójne – wg zestawienia rys. A-11. </w:t>
      </w:r>
      <w:r>
        <w:t xml:space="preserve">Grubość skrzydła drzwi po otwarciu nie </w:t>
      </w:r>
      <w:r>
        <w:rPr>
          <w:lang w:bidi="ar-SA"/>
        </w:rPr>
        <w:t>może</w:t>
      </w:r>
      <w:r>
        <w:t xml:space="preserve"> pomniejszać wymiaru szerokości otworu w świetle ościeżnicy. Drzwi wewnętrzne, powinny mieć co najmniej szerokość 0,9 m i wysokość 2 m w świetle </w:t>
      </w:r>
      <w:r w:rsidR="00300129">
        <w:t>przejścia</w:t>
      </w:r>
      <w:r>
        <w:t xml:space="preserve">. Drzwi do pomieszczeń </w:t>
      </w:r>
      <w:r w:rsidR="00300129">
        <w:t>higienicznosanitarnych</w:t>
      </w:r>
      <w:r>
        <w:t xml:space="preserve"> otwierane na zewnątrz pomieszczenia, z otworami o sumarycznym przek</w:t>
      </w:r>
      <w:r w:rsidR="00300129">
        <w:t>roju nie mniejszym niż 0,022 m2. W całym obiekcie drzwi w kolorze grafitowym, RAL 7016.</w:t>
      </w:r>
    </w:p>
    <w:p w:rsidR="00300129" w:rsidRDefault="00300129">
      <w:pPr>
        <w:pStyle w:val="Tekstpodstawowy"/>
      </w:pPr>
      <w:r>
        <w:t xml:space="preserve">W pomieszczeniu </w:t>
      </w:r>
      <w:r w:rsidR="00B35AD7">
        <w:t xml:space="preserve">biurowym przy holu wejściowym, pom. nr 0.45 oraz sali fitness, pom. nr 0.54 zaprojektowano stałe okna w systemie aluminiowym ze szkłem przeziernym.  </w:t>
      </w:r>
    </w:p>
    <w:p w:rsidR="00B35AD7" w:rsidRDefault="00B35AD7">
      <w:pPr>
        <w:pStyle w:val="Tekstpodstawowy"/>
      </w:pPr>
      <w:r>
        <w:t>Przebieralnie przelotowe przy szatniach oraz kabiny ustępowe przy umywalniach zaprojektowano w systemie mobilnych ścianek wykonanych z płyty HPL. Kabiny szatni zewnętrznych, nieprzelotowe, wykonane z płyty meblowej HPL</w:t>
      </w:r>
      <w:r w:rsidR="00D06347">
        <w:t>. W systemach mobilnych ścianek</w:t>
      </w:r>
      <w:r w:rsidR="000A1EA2">
        <w:t xml:space="preserve"> z płyty HPL,</w:t>
      </w:r>
      <w:r w:rsidR="00D06347">
        <w:t xml:space="preserve"> zawiasy aluminiowe z funkcją domykania. Konstrukcja wykonana z anodowanych profili aluminiowych.</w:t>
      </w:r>
      <w:r w:rsidR="000A1EA2">
        <w:t xml:space="preserve"> W kabinach WC oraz szatniach należy zamontować wieszaki, w przebieralniach ławeczki do siedzenia.</w:t>
      </w:r>
    </w:p>
    <w:p w:rsidR="00F01E02" w:rsidRDefault="00F01E02">
      <w:pPr>
        <w:pStyle w:val="Tekstpodstawowy"/>
      </w:pPr>
      <w:r>
        <w:t xml:space="preserve">Drzwi do wydzielonego ustępu otwierane na zewnątrz, o </w:t>
      </w:r>
      <w:r w:rsidR="00300129">
        <w:t xml:space="preserve">min. </w:t>
      </w:r>
      <w:r>
        <w:t xml:space="preserve">szerokości 0,8 m i wysokości 2 m. </w:t>
      </w:r>
    </w:p>
    <w:p w:rsidR="00CF6CAD" w:rsidRDefault="00CF6CAD">
      <w:pPr>
        <w:pStyle w:val="Tekstpodstawowy"/>
      </w:pPr>
      <w:r>
        <w:t>Drzwi w gabinetach masażu o podwyższonej akustyce.</w:t>
      </w:r>
    </w:p>
    <w:p w:rsidR="00F01E02" w:rsidRDefault="00F01E02">
      <w:pPr>
        <w:pStyle w:val="Tekstpodstawowy"/>
      </w:pPr>
      <w:r>
        <w:rPr>
          <w:rStyle w:val="Pogrubienie"/>
        </w:rPr>
        <w:t xml:space="preserve">Uwaga: Przed zamówieniem stolarki wymiary otworów oraz dane ilościowe sprawdzić na budowie. </w:t>
      </w:r>
      <w:r w:rsidR="005D5A3D">
        <w:rPr>
          <w:rStyle w:val="Domylnaczcionkaakapitu1"/>
          <w:b/>
          <w:bCs/>
        </w:rPr>
        <w:t xml:space="preserve">Szczegółowa specyfikacja </w:t>
      </w:r>
      <w:r w:rsidR="00300129">
        <w:rPr>
          <w:rStyle w:val="Domylnaczcionkaakapitu1"/>
          <w:b/>
          <w:bCs/>
        </w:rPr>
        <w:t xml:space="preserve">drzwi wewnętrznych </w:t>
      </w:r>
      <w:r w:rsidR="005D5A3D">
        <w:rPr>
          <w:rStyle w:val="Domylnaczcionkaakapitu1"/>
          <w:b/>
          <w:bCs/>
        </w:rPr>
        <w:t xml:space="preserve">na rysunku nr </w:t>
      </w:r>
      <w:r w:rsidR="00300129">
        <w:rPr>
          <w:rStyle w:val="Domylnaczcionkaakapitu1"/>
          <w:b/>
          <w:bCs/>
        </w:rPr>
        <w:t>A-11.</w:t>
      </w:r>
    </w:p>
    <w:p w:rsidR="00176ABE" w:rsidRPr="00176ABE" w:rsidRDefault="00E0507A" w:rsidP="00176ABE">
      <w:pPr>
        <w:pStyle w:val="Nagwek3"/>
        <w:rPr>
          <w:szCs w:val="24"/>
        </w:rPr>
      </w:pPr>
      <w:bookmarkStart w:id="65" w:name="_Toc90625294"/>
      <w:bookmarkStart w:id="66" w:name="_Toc95913472"/>
      <w:r>
        <w:rPr>
          <w:szCs w:val="24"/>
        </w:rPr>
        <w:t>Fasady, o</w:t>
      </w:r>
      <w:r w:rsidR="00F01E02">
        <w:rPr>
          <w:szCs w:val="24"/>
        </w:rPr>
        <w:t xml:space="preserve">kna </w:t>
      </w:r>
      <w:r>
        <w:rPr>
          <w:szCs w:val="24"/>
        </w:rPr>
        <w:t xml:space="preserve">i </w:t>
      </w:r>
      <w:r w:rsidR="00F01E02">
        <w:rPr>
          <w:szCs w:val="24"/>
        </w:rPr>
        <w:t>świetliki dachowe</w:t>
      </w:r>
      <w:bookmarkEnd w:id="65"/>
      <w:bookmarkEnd w:id="66"/>
    </w:p>
    <w:p w:rsidR="00F01E02" w:rsidRDefault="00F01E02">
      <w:pPr>
        <w:pStyle w:val="Tekstpodstawowy"/>
      </w:pPr>
      <w:r>
        <w:t>W</w:t>
      </w:r>
      <w:r w:rsidR="008D6C13">
        <w:t xml:space="preserve"> obiektach</w:t>
      </w:r>
      <w:r>
        <w:t xml:space="preserve"> zaprojektowano okna </w:t>
      </w:r>
      <w:r w:rsidR="008D6C13">
        <w:t>i fasady w systemie aluminiowym, szkło zespolone, przezierne</w:t>
      </w:r>
      <w:r w:rsidR="00A879D9">
        <w:t>, kolor ślusarki RAL 7016</w:t>
      </w:r>
      <w:r w:rsidR="008D6C13">
        <w:t xml:space="preserve">. W fasadach zaprojektowano w całości kwatery stałe, w oknach w sali fitness stałe i uchylno – </w:t>
      </w:r>
      <w:r w:rsidR="00A879D9">
        <w:t xml:space="preserve">rozwierane, w gabinetach masażu i korytarzu naświetla, a </w:t>
      </w:r>
      <w:r w:rsidR="008D6C13">
        <w:t xml:space="preserve"> w toaletach </w:t>
      </w:r>
      <w:r w:rsidR="00A879D9">
        <w:t xml:space="preserve">okna </w:t>
      </w:r>
      <w:r w:rsidR="008D6C13">
        <w:t>uchylne ( otwieranie z poziomu podłogi ). W st</w:t>
      </w:r>
      <w:r w:rsidR="00A879D9">
        <w:t>r</w:t>
      </w:r>
      <w:r w:rsidR="008D6C13">
        <w:t>efie kawiarni oraz kasie zaprojektowano okna w systemie przesuwnym.</w:t>
      </w:r>
    </w:p>
    <w:p w:rsidR="00F01E02" w:rsidRDefault="00F01E02">
      <w:pPr>
        <w:pStyle w:val="Tekstpodstawowy"/>
      </w:pPr>
      <w:r>
        <w:t>Dla pomieszczeń przeznaczo</w:t>
      </w:r>
      <w:r w:rsidR="00D02EDC">
        <w:t>nych na stały pobyt ludzi, m.in.</w:t>
      </w:r>
      <w:r>
        <w:t xml:space="preserve"> w pomieszczeniu nr 0.</w:t>
      </w:r>
      <w:r w:rsidR="00A879D9">
        <w:t>4</w:t>
      </w:r>
      <w:r>
        <w:t>5, w którym przebywanie tych samych osób w ciągu doby trwa dłużej niż 4h przyjęto doświetlenie co najmniej 1/8 (stosunek powierzchni okien, liczonej w świetle ościeżnic, do powierzchni podłogi)</w:t>
      </w:r>
      <w:r w:rsidR="00D02EDC">
        <w:t xml:space="preserve"> i gdzie pomieszczenie znajduje się w środku budynku zaprojektowano doświetlenie</w:t>
      </w:r>
      <w:r w:rsidR="00A879D9">
        <w:t xml:space="preserve">za pomocą dwóch świetlików dachowych. Pozostałe strefy w których przebywanie tych samych osób wynosi </w:t>
      </w:r>
      <w:r w:rsidR="00D02EDC">
        <w:t>powyżej 4 godzin ma spełnione wymaganie dotyczące doświetlenia w formie klasycznych okien i fasad.</w:t>
      </w:r>
    </w:p>
    <w:p w:rsidR="00F01E02" w:rsidRDefault="00F01E02">
      <w:pPr>
        <w:pStyle w:val="Tekstpodstawowy"/>
      </w:pPr>
      <w:r>
        <w:rPr>
          <w:rStyle w:val="Domylnaczcionkaakapitu1"/>
        </w:rPr>
        <w:t xml:space="preserve">Wymagany współczynnik przenikania ciepła, dla okien w przegrodach zewnętrznych: </w:t>
      </w:r>
      <w:r>
        <w:rPr>
          <w:rStyle w:val="Domylnaczcionkaakapitu1"/>
          <w:szCs w:val="22"/>
        </w:rPr>
        <w:t>U</w:t>
      </w:r>
      <w:r>
        <w:rPr>
          <w:rStyle w:val="Domylnaczcionkaakapitu1"/>
          <w:szCs w:val="22"/>
          <w:vertAlign w:val="subscript"/>
        </w:rPr>
        <w:t>C(max)</w:t>
      </w:r>
      <w:r>
        <w:rPr>
          <w:rStyle w:val="Domylnaczcionkaakapitu1"/>
        </w:rPr>
        <w:t>= 0,9 W/[m</w:t>
      </w:r>
      <w:r>
        <w:rPr>
          <w:rStyle w:val="Domylnaczcionkaakapitu1"/>
          <w:vertAlign w:val="superscript"/>
        </w:rPr>
        <w:t>2</w:t>
      </w:r>
      <w:r>
        <w:rPr>
          <w:rStyle w:val="Domylnaczcionkaakapitu1"/>
        </w:rPr>
        <w:t>*K].</w:t>
      </w:r>
    </w:p>
    <w:p w:rsidR="00F01E02" w:rsidRDefault="00F01E02">
      <w:pPr>
        <w:pStyle w:val="Tekstpodstawowy"/>
      </w:pPr>
      <w:r>
        <w:rPr>
          <w:rStyle w:val="Domylnaczcionkaakapitu1"/>
        </w:rPr>
        <w:t xml:space="preserve">Wymagany współczynnik przenikania ciepła, dla okien połaciowych w części magazynowej: </w:t>
      </w:r>
      <w:r>
        <w:rPr>
          <w:rStyle w:val="Domylnaczcionkaakapitu1"/>
          <w:szCs w:val="22"/>
        </w:rPr>
        <w:t>U</w:t>
      </w:r>
      <w:r>
        <w:rPr>
          <w:rStyle w:val="Domylnaczcionkaakapitu1"/>
          <w:szCs w:val="22"/>
          <w:vertAlign w:val="subscript"/>
        </w:rPr>
        <w:t>C(max)</w:t>
      </w:r>
      <w:r w:rsidR="0081264B">
        <w:rPr>
          <w:rStyle w:val="Domylnaczcionkaakapitu1"/>
        </w:rPr>
        <w:t>= 1,1</w:t>
      </w:r>
      <w:r>
        <w:rPr>
          <w:rStyle w:val="Domylnaczcionkaakapitu1"/>
        </w:rPr>
        <w:t xml:space="preserve"> W/[m</w:t>
      </w:r>
      <w:r>
        <w:rPr>
          <w:rStyle w:val="Domylnaczcionkaakapitu1"/>
          <w:vertAlign w:val="superscript"/>
        </w:rPr>
        <w:t>2</w:t>
      </w:r>
      <w:r>
        <w:rPr>
          <w:rStyle w:val="Domylnaczcionkaakapitu1"/>
        </w:rPr>
        <w:t>*K].</w:t>
      </w:r>
    </w:p>
    <w:p w:rsidR="00176ABE" w:rsidRDefault="00F01E02">
      <w:pPr>
        <w:pStyle w:val="Tekstpodstawowy"/>
        <w:rPr>
          <w:rStyle w:val="Domylnaczcionkaakapitu1"/>
          <w:b/>
          <w:bCs/>
        </w:rPr>
      </w:pPr>
      <w:r>
        <w:rPr>
          <w:rStyle w:val="Pogrubienie"/>
          <w:szCs w:val="22"/>
        </w:rPr>
        <w:t xml:space="preserve">Uwaga: Przed zamówieniem stolarki wymiary otworów oraz dane ilościowe sprawdzić na budowie. </w:t>
      </w:r>
      <w:r w:rsidR="00940FAF">
        <w:rPr>
          <w:rStyle w:val="Domylnaczcionkaakapitu1"/>
          <w:b/>
          <w:bCs/>
        </w:rPr>
        <w:t xml:space="preserve">Szczegółowa specyfikacja okienna rysunku nr </w:t>
      </w:r>
      <w:r w:rsidR="00D02EDC">
        <w:rPr>
          <w:rStyle w:val="Domylnaczcionkaakapitu1"/>
          <w:b/>
          <w:bCs/>
        </w:rPr>
        <w:t>A-10</w:t>
      </w:r>
      <w:r w:rsidR="00940FAF">
        <w:rPr>
          <w:rStyle w:val="Domylnaczcionkaakapitu1"/>
          <w:b/>
          <w:bCs/>
        </w:rPr>
        <w:t>.</w:t>
      </w:r>
    </w:p>
    <w:p w:rsidR="00DC51D9" w:rsidRPr="00DC51D9" w:rsidRDefault="00DC51D9">
      <w:pPr>
        <w:pStyle w:val="Tekstpodstawowy"/>
        <w:rPr>
          <w:b/>
          <w:bCs/>
        </w:rPr>
      </w:pPr>
    </w:p>
    <w:p w:rsidR="00176ABE" w:rsidRDefault="00213EA1" w:rsidP="00176ABE">
      <w:pPr>
        <w:pStyle w:val="Nagwek3"/>
        <w:rPr>
          <w:szCs w:val="24"/>
        </w:rPr>
      </w:pPr>
      <w:bookmarkStart w:id="67" w:name="_Toc95913473"/>
      <w:r>
        <w:rPr>
          <w:szCs w:val="24"/>
        </w:rPr>
        <w:t>Basen</w:t>
      </w:r>
      <w:r w:rsidR="00DC51D9">
        <w:rPr>
          <w:szCs w:val="24"/>
        </w:rPr>
        <w:t>y:</w:t>
      </w:r>
      <w:r>
        <w:rPr>
          <w:szCs w:val="24"/>
        </w:rPr>
        <w:t xml:space="preserve"> wewnętrzny VITALITY</w:t>
      </w:r>
      <w:r w:rsidR="003C6839">
        <w:rPr>
          <w:szCs w:val="24"/>
        </w:rPr>
        <w:t xml:space="preserve"> z basenikami zanurzeniowymi</w:t>
      </w:r>
      <w:r>
        <w:rPr>
          <w:szCs w:val="24"/>
        </w:rPr>
        <w:t xml:space="preserve">, basen rekreacyjny zewnętrzny i </w:t>
      </w:r>
      <w:r w:rsidR="00DC51D9">
        <w:rPr>
          <w:szCs w:val="24"/>
        </w:rPr>
        <w:t xml:space="preserve">basen dla dzieci - </w:t>
      </w:r>
      <w:r>
        <w:rPr>
          <w:szCs w:val="24"/>
        </w:rPr>
        <w:t>brodzik.</w:t>
      </w:r>
      <w:bookmarkEnd w:id="67"/>
    </w:p>
    <w:p w:rsidR="00DC51D9" w:rsidRDefault="00213EA1" w:rsidP="00DC51D9">
      <w:pPr>
        <w:pStyle w:val="Textbody"/>
      </w:pPr>
      <w:r>
        <w:t>Projektowane obiekty basenowe o wymiarach:</w:t>
      </w:r>
    </w:p>
    <w:p w:rsidR="00D60E16" w:rsidRDefault="00D60E16" w:rsidP="00DC51D9">
      <w:pPr>
        <w:pStyle w:val="Textbody"/>
      </w:pPr>
    </w:p>
    <w:p w:rsidR="00D60E16" w:rsidRDefault="00213EA1" w:rsidP="00DC51D9">
      <w:pPr>
        <w:pStyle w:val="Textbody"/>
        <w:spacing w:line="276" w:lineRule="auto"/>
      </w:pPr>
      <w:r>
        <w:t xml:space="preserve">- </w:t>
      </w:r>
      <w:r w:rsidRPr="00BE52B1">
        <w:rPr>
          <w:b/>
        </w:rPr>
        <w:t>basen duży</w:t>
      </w:r>
      <w:r w:rsidRPr="00DD5974">
        <w:t xml:space="preserve">25 x 37 m </w:t>
      </w:r>
      <w:r>
        <w:t xml:space="preserve">i zmiennej głębokości od ok. 0.9m do 1.30 m z trzema torami do pływania, atrakcjami wodnymi typu: huśtawka, leżanki z hydromasażem, dysze typu </w:t>
      </w:r>
      <w:r w:rsidR="00DC51D9">
        <w:t>fontanna,</w:t>
      </w:r>
      <w:r>
        <w:t xml:space="preserve"> dysze ścienne oraz gejzery;</w:t>
      </w:r>
    </w:p>
    <w:p w:rsidR="00D02458" w:rsidRDefault="00213EA1" w:rsidP="00DC51D9">
      <w:pPr>
        <w:pStyle w:val="Textbody"/>
        <w:spacing w:line="276" w:lineRule="auto"/>
      </w:pPr>
      <w:r>
        <w:t xml:space="preserve">- </w:t>
      </w:r>
      <w:r w:rsidRPr="00BE52B1">
        <w:rPr>
          <w:b/>
        </w:rPr>
        <w:t>basen mały</w:t>
      </w:r>
      <w:r>
        <w:t xml:space="preserve"> - brodzik o średnicy 12 m i głębokości ok. 0.3</w:t>
      </w:r>
      <w:r w:rsidR="00D60E16">
        <w:t>0</w:t>
      </w:r>
      <w:r>
        <w:t xml:space="preserve"> m z jedną atrakcją typu gejzer oraz zabawkami wodnymi;</w:t>
      </w:r>
    </w:p>
    <w:p w:rsidR="00D02458" w:rsidRDefault="00D02458" w:rsidP="00D02458">
      <w:pPr>
        <w:pStyle w:val="Textbody"/>
      </w:pPr>
      <w:r>
        <w:t xml:space="preserve">- </w:t>
      </w:r>
      <w:r w:rsidRPr="00213EA1">
        <w:rPr>
          <w:b/>
        </w:rPr>
        <w:t>basen VITALITY</w:t>
      </w:r>
      <w:r w:rsidR="009933DE">
        <w:rPr>
          <w:bCs w:val="0"/>
        </w:rPr>
        <w:t>-</w:t>
      </w:r>
      <w:r w:rsidRPr="00213EA1">
        <w:t>basen wewnę</w:t>
      </w:r>
      <w:r>
        <w:t>t</w:t>
      </w:r>
      <w:r w:rsidRPr="00213EA1">
        <w:t>rzny o nieregularnym kształcie i wymiarach zewnętrznych</w:t>
      </w:r>
      <w:r>
        <w:t>: 16.5x9m, w części relaksacyjnej o głębokości 0.9 cm z atrakcjami: leżankami z hydromasażem, siedziskami z hydromasażem, kabinami i stopniami z gejzerem dennym, z dyszami ściennymi do masażu pleców oraz stanowiskiem z fontanną do masażu karku oraz w części do pływania o wymiarze 12.5x2.5 i gł. 1.05 m;</w:t>
      </w:r>
    </w:p>
    <w:p w:rsidR="003C6839" w:rsidRPr="003C6839" w:rsidRDefault="003C6839" w:rsidP="00D02458">
      <w:pPr>
        <w:pStyle w:val="Textbody"/>
        <w:rPr>
          <w:b/>
          <w:bCs w:val="0"/>
        </w:rPr>
      </w:pPr>
      <w:r w:rsidRPr="003C6839">
        <w:rPr>
          <w:b/>
          <w:bCs w:val="0"/>
        </w:rPr>
        <w:t>- basen</w:t>
      </w:r>
      <w:r w:rsidR="009933DE">
        <w:rPr>
          <w:b/>
          <w:bCs w:val="0"/>
        </w:rPr>
        <w:t>y</w:t>
      </w:r>
      <w:r w:rsidRPr="003C6839">
        <w:rPr>
          <w:b/>
          <w:bCs w:val="0"/>
        </w:rPr>
        <w:t xml:space="preserve"> zanurzeniowe z ciepłą i zimną wodą</w:t>
      </w:r>
      <w:r w:rsidR="009933DE">
        <w:t>–</w:t>
      </w:r>
      <w:r w:rsidR="009933DE" w:rsidRPr="009933DE">
        <w:t>niezależnebasenyo wymiarach 1.30x3.45 m i gł. 120 cm</w:t>
      </w:r>
      <w:r w:rsidR="009933DE">
        <w:t xml:space="preserve">, ze ścianką rozdzielającą oraz balustradą z pochwytem; baseny wyposażono w dysze ścienne, drenaże denne, skimmery oraz halogeny podwodne RGB; </w:t>
      </w:r>
    </w:p>
    <w:p w:rsidR="00D60E16" w:rsidRDefault="00D60E16" w:rsidP="00DC51D9">
      <w:pPr>
        <w:pStyle w:val="Textbody"/>
        <w:spacing w:line="276" w:lineRule="auto"/>
      </w:pPr>
    </w:p>
    <w:p w:rsidR="008A433A" w:rsidRDefault="00213EA1" w:rsidP="00DC51D9">
      <w:pPr>
        <w:autoSpaceDE w:val="0"/>
        <w:adjustRightInd w:val="0"/>
        <w:spacing w:line="276" w:lineRule="auto"/>
        <w:jc w:val="both"/>
        <w:rPr>
          <w:rFonts w:asciiTheme="minorHAnsi" w:hAnsiTheme="minorHAnsi" w:cstheme="minorHAnsi"/>
          <w:sz w:val="22"/>
          <w:szCs w:val="22"/>
          <w:lang w:eastAsia="pl-PL"/>
        </w:rPr>
      </w:pPr>
      <w:r w:rsidRPr="00AF2B0F">
        <w:rPr>
          <w:rFonts w:asciiTheme="minorHAnsi" w:hAnsiTheme="minorHAnsi" w:cstheme="minorHAnsi"/>
          <w:b/>
          <w:bCs/>
          <w:sz w:val="22"/>
          <w:szCs w:val="22"/>
        </w:rPr>
        <w:t>Niecki basenowe</w:t>
      </w:r>
      <w:r w:rsidRPr="00745AA3">
        <w:rPr>
          <w:rFonts w:asciiTheme="minorHAnsi" w:hAnsiTheme="minorHAnsi" w:cstheme="minorHAnsi"/>
          <w:sz w:val="22"/>
          <w:szCs w:val="22"/>
        </w:rPr>
        <w:t xml:space="preserve"> zaprojektowano jako samonośną, stalową konstrukcję modułową. Cała stalowa konstrukcja wsporcza niecek basenowych powinna być przykręcana do żelbetowej płyty dennej. </w:t>
      </w:r>
      <w:r w:rsidRPr="00745AA3">
        <w:rPr>
          <w:rFonts w:asciiTheme="minorHAnsi" w:hAnsiTheme="minorHAnsi" w:cstheme="minorHAnsi"/>
          <w:sz w:val="22"/>
          <w:szCs w:val="22"/>
          <w:lang w:eastAsia="pl-PL"/>
        </w:rPr>
        <w:t>Ściany niecki basenu usztywnione tak, aby przejęły parcie wody/gruntu względnie występujące obciążenia pionowe.</w:t>
      </w:r>
    </w:p>
    <w:p w:rsidR="008A433A" w:rsidRPr="008A433A" w:rsidRDefault="008A433A" w:rsidP="008A433A">
      <w:pPr>
        <w:spacing w:line="276" w:lineRule="auto"/>
        <w:jc w:val="both"/>
        <w:rPr>
          <w:rFonts w:asciiTheme="minorHAnsi" w:hAnsiTheme="minorHAnsi" w:cstheme="minorHAnsi"/>
          <w:sz w:val="22"/>
          <w:szCs w:val="22"/>
        </w:rPr>
      </w:pPr>
      <w:r w:rsidRPr="008A433A">
        <w:rPr>
          <w:rFonts w:asciiTheme="minorHAnsi" w:hAnsiTheme="minorHAnsi" w:cstheme="minorHAnsi"/>
          <w:sz w:val="22"/>
          <w:szCs w:val="22"/>
        </w:rPr>
        <w:t>Wszystkie niecki należy wykonać w samonośnej konstrukcji z prefabrykowanych i modularnych paneli ze stali nierdzewnej, laminowanej na g</w:t>
      </w:r>
      <w:r w:rsidR="00064B43">
        <w:rPr>
          <w:rFonts w:asciiTheme="minorHAnsi" w:hAnsiTheme="minorHAnsi" w:cstheme="minorHAnsi"/>
          <w:sz w:val="22"/>
          <w:szCs w:val="22"/>
        </w:rPr>
        <w:t>orąco czystym PVC o grubości do 2</w:t>
      </w:r>
      <w:r w:rsidRPr="008A433A">
        <w:rPr>
          <w:rFonts w:asciiTheme="minorHAnsi" w:hAnsiTheme="minorHAnsi" w:cstheme="minorHAnsi"/>
          <w:sz w:val="22"/>
          <w:szCs w:val="22"/>
        </w:rPr>
        <w:t xml:space="preserve"> </w:t>
      </w:r>
      <w:proofErr w:type="spellStart"/>
      <w:r w:rsidRPr="008A433A">
        <w:rPr>
          <w:rFonts w:asciiTheme="minorHAnsi" w:hAnsiTheme="minorHAnsi" w:cstheme="minorHAnsi"/>
          <w:sz w:val="22"/>
          <w:szCs w:val="22"/>
        </w:rPr>
        <w:t>mm</w:t>
      </w:r>
      <w:proofErr w:type="spellEnd"/>
      <w:r w:rsidRPr="008A433A">
        <w:rPr>
          <w:rFonts w:asciiTheme="minorHAnsi" w:hAnsiTheme="minorHAnsi" w:cstheme="minorHAnsi"/>
          <w:sz w:val="22"/>
          <w:szCs w:val="22"/>
        </w:rPr>
        <w:t xml:space="preserve">. Poszczególne panele oraz elementy wykończeniowe systemu winny być ze sobą zespolone za pomocą odpowiednich listew z PVC oraz płynnego PVC. </w:t>
      </w:r>
    </w:p>
    <w:p w:rsidR="008A433A" w:rsidRPr="008A433A" w:rsidRDefault="00064B43" w:rsidP="008A433A">
      <w:pPr>
        <w:spacing w:line="276" w:lineRule="auto"/>
        <w:jc w:val="both"/>
        <w:rPr>
          <w:rFonts w:asciiTheme="minorHAnsi" w:hAnsiTheme="minorHAnsi" w:cstheme="minorHAnsi"/>
          <w:sz w:val="22"/>
          <w:szCs w:val="22"/>
        </w:rPr>
      </w:pPr>
      <w:r>
        <w:rPr>
          <w:rFonts w:asciiTheme="minorHAnsi" w:hAnsiTheme="minorHAnsi" w:cstheme="minorHAnsi"/>
          <w:sz w:val="22"/>
          <w:szCs w:val="22"/>
        </w:rPr>
        <w:t>D</w:t>
      </w:r>
      <w:r w:rsidR="008A433A" w:rsidRPr="008A433A">
        <w:rPr>
          <w:rFonts w:asciiTheme="minorHAnsi" w:hAnsiTheme="minorHAnsi" w:cstheme="minorHAnsi"/>
          <w:sz w:val="22"/>
          <w:szCs w:val="22"/>
        </w:rPr>
        <w:t>opuszcza się zastosowania paneli: spawanych ze stali nierdzewnej, galwanizowanych ze stali węglowej, niepokrytych PVC lub pokrytych warstwą PVC o grubości większej niż 0,5 mm oraz wykonania przelewów z betonu wyłożonego folią PVC.</w:t>
      </w:r>
    </w:p>
    <w:p w:rsidR="008A433A" w:rsidRPr="008A433A" w:rsidRDefault="008A433A" w:rsidP="008A433A">
      <w:pPr>
        <w:pStyle w:val="Teksttreci30"/>
        <w:shd w:val="clear" w:color="auto" w:fill="auto"/>
        <w:tabs>
          <w:tab w:val="left" w:pos="993"/>
        </w:tabs>
        <w:spacing w:before="0" w:after="0" w:line="276" w:lineRule="auto"/>
        <w:ind w:right="59" w:firstLine="0"/>
        <w:jc w:val="both"/>
        <w:rPr>
          <w:rFonts w:asciiTheme="minorHAnsi" w:hAnsiTheme="minorHAnsi" w:cstheme="minorHAnsi"/>
          <w:b w:val="0"/>
          <w:bCs w:val="0"/>
          <w:color w:val="000000" w:themeColor="text1"/>
          <w:sz w:val="22"/>
          <w:szCs w:val="22"/>
        </w:rPr>
      </w:pPr>
      <w:r w:rsidRPr="008A433A">
        <w:rPr>
          <w:rFonts w:asciiTheme="minorHAnsi" w:hAnsiTheme="minorHAnsi" w:cstheme="minorHAnsi"/>
          <w:b w:val="0"/>
          <w:bCs w:val="0"/>
          <w:color w:val="000000" w:themeColor="text1"/>
          <w:sz w:val="22"/>
          <w:szCs w:val="22"/>
        </w:rPr>
        <w:t xml:space="preserve">Zgodnie z wymaganiami bezpieczeństwa należy wykonać obszary antypoślizgowe na: </w:t>
      </w:r>
    </w:p>
    <w:p w:rsidR="008A433A" w:rsidRPr="008A433A" w:rsidRDefault="008A433A" w:rsidP="008A433A">
      <w:pPr>
        <w:pStyle w:val="Teksttreci30"/>
        <w:numPr>
          <w:ilvl w:val="0"/>
          <w:numId w:val="17"/>
        </w:numPr>
        <w:shd w:val="clear" w:color="auto" w:fill="auto"/>
        <w:tabs>
          <w:tab w:val="left" w:pos="993"/>
        </w:tabs>
        <w:spacing w:before="0" w:after="0" w:line="276" w:lineRule="auto"/>
        <w:ind w:right="59"/>
        <w:jc w:val="both"/>
        <w:rPr>
          <w:rFonts w:asciiTheme="minorHAnsi" w:hAnsiTheme="minorHAnsi" w:cstheme="minorHAnsi"/>
          <w:b w:val="0"/>
          <w:bCs w:val="0"/>
          <w:sz w:val="22"/>
          <w:szCs w:val="22"/>
        </w:rPr>
      </w:pPr>
      <w:r w:rsidRPr="008A433A">
        <w:rPr>
          <w:rFonts w:asciiTheme="minorHAnsi" w:hAnsiTheme="minorHAnsi" w:cstheme="minorHAnsi"/>
          <w:b w:val="0"/>
          <w:bCs w:val="0"/>
          <w:sz w:val="22"/>
          <w:szCs w:val="22"/>
        </w:rPr>
        <w:t xml:space="preserve">dnie niecek basenowych zgodnie z normą PN-EN 13451-1, </w:t>
      </w:r>
    </w:p>
    <w:p w:rsidR="008A433A" w:rsidRPr="008A433A" w:rsidRDefault="008A433A" w:rsidP="008A433A">
      <w:pPr>
        <w:pStyle w:val="Teksttreci30"/>
        <w:numPr>
          <w:ilvl w:val="0"/>
          <w:numId w:val="17"/>
        </w:numPr>
        <w:shd w:val="clear" w:color="auto" w:fill="auto"/>
        <w:tabs>
          <w:tab w:val="left" w:pos="993"/>
        </w:tabs>
        <w:spacing w:before="0" w:after="0" w:line="276" w:lineRule="auto"/>
        <w:ind w:right="59"/>
        <w:jc w:val="both"/>
        <w:rPr>
          <w:rFonts w:asciiTheme="minorHAnsi" w:hAnsiTheme="minorHAnsi" w:cstheme="minorHAnsi"/>
          <w:b w:val="0"/>
          <w:bCs w:val="0"/>
          <w:sz w:val="22"/>
          <w:szCs w:val="22"/>
        </w:rPr>
      </w:pPr>
      <w:r w:rsidRPr="008A433A">
        <w:rPr>
          <w:rFonts w:asciiTheme="minorHAnsi" w:hAnsiTheme="minorHAnsi" w:cstheme="minorHAnsi"/>
          <w:b w:val="0"/>
          <w:bCs w:val="0"/>
          <w:sz w:val="22"/>
          <w:szCs w:val="22"/>
        </w:rPr>
        <w:t>stopniach drabinek wewnętrznych będących integralną częścią ścian niecek basenowych,</w:t>
      </w:r>
    </w:p>
    <w:p w:rsidR="008A433A" w:rsidRPr="008A433A" w:rsidRDefault="008A433A" w:rsidP="008A433A">
      <w:pPr>
        <w:pStyle w:val="Teksttreci30"/>
        <w:numPr>
          <w:ilvl w:val="0"/>
          <w:numId w:val="17"/>
        </w:numPr>
        <w:shd w:val="clear" w:color="auto" w:fill="auto"/>
        <w:tabs>
          <w:tab w:val="left" w:pos="993"/>
        </w:tabs>
        <w:spacing w:before="0" w:after="0" w:line="276" w:lineRule="auto"/>
        <w:ind w:right="59"/>
        <w:jc w:val="both"/>
        <w:rPr>
          <w:rFonts w:asciiTheme="minorHAnsi" w:hAnsiTheme="minorHAnsi" w:cstheme="minorHAnsi"/>
          <w:b w:val="0"/>
          <w:bCs w:val="0"/>
          <w:sz w:val="22"/>
          <w:szCs w:val="22"/>
        </w:rPr>
      </w:pPr>
      <w:r w:rsidRPr="008A433A">
        <w:rPr>
          <w:rFonts w:asciiTheme="minorHAnsi" w:hAnsiTheme="minorHAnsi" w:cstheme="minorHAnsi"/>
          <w:b w:val="0"/>
          <w:bCs w:val="0"/>
          <w:sz w:val="22"/>
          <w:szCs w:val="22"/>
        </w:rPr>
        <w:t xml:space="preserve">rusztach rynny przelewowej, </w:t>
      </w:r>
    </w:p>
    <w:p w:rsidR="008A433A" w:rsidRPr="008A433A" w:rsidRDefault="008A433A" w:rsidP="008A433A">
      <w:pPr>
        <w:pStyle w:val="Teksttreci30"/>
        <w:numPr>
          <w:ilvl w:val="0"/>
          <w:numId w:val="17"/>
        </w:numPr>
        <w:shd w:val="clear" w:color="auto" w:fill="auto"/>
        <w:tabs>
          <w:tab w:val="left" w:pos="993"/>
        </w:tabs>
        <w:spacing w:before="0" w:after="0" w:line="276" w:lineRule="auto"/>
        <w:ind w:right="59"/>
        <w:jc w:val="both"/>
        <w:rPr>
          <w:rFonts w:asciiTheme="minorHAnsi" w:hAnsiTheme="minorHAnsi" w:cstheme="minorHAnsi"/>
          <w:b w:val="0"/>
          <w:bCs w:val="0"/>
          <w:sz w:val="22"/>
          <w:szCs w:val="22"/>
        </w:rPr>
      </w:pPr>
      <w:r w:rsidRPr="008A433A">
        <w:rPr>
          <w:rFonts w:asciiTheme="minorHAnsi" w:hAnsiTheme="minorHAnsi" w:cstheme="minorHAnsi"/>
          <w:b w:val="0"/>
          <w:bCs w:val="0"/>
          <w:sz w:val="22"/>
          <w:szCs w:val="22"/>
        </w:rPr>
        <w:t xml:space="preserve">częściowej lub pełnej powierzchni ścian szczytowych w basenie sportowym. </w:t>
      </w:r>
    </w:p>
    <w:p w:rsidR="008A433A" w:rsidRPr="008A433A" w:rsidRDefault="008A433A" w:rsidP="008A433A">
      <w:pPr>
        <w:pStyle w:val="Teksttreci30"/>
        <w:shd w:val="clear" w:color="auto" w:fill="auto"/>
        <w:tabs>
          <w:tab w:val="left" w:pos="993"/>
        </w:tabs>
        <w:spacing w:before="0" w:after="0" w:line="276" w:lineRule="auto"/>
        <w:ind w:left="720" w:right="59" w:firstLine="0"/>
        <w:jc w:val="both"/>
        <w:rPr>
          <w:rFonts w:asciiTheme="minorHAnsi" w:hAnsiTheme="minorHAnsi" w:cstheme="minorHAnsi"/>
          <w:b w:val="0"/>
          <w:bCs w:val="0"/>
          <w:color w:val="000000" w:themeColor="text1"/>
          <w:sz w:val="22"/>
          <w:szCs w:val="22"/>
        </w:rPr>
      </w:pPr>
    </w:p>
    <w:p w:rsidR="008A433A" w:rsidRPr="008A433A" w:rsidRDefault="008A433A" w:rsidP="008A433A">
      <w:pPr>
        <w:pStyle w:val="Teksttreci30"/>
        <w:shd w:val="clear" w:color="auto" w:fill="auto"/>
        <w:tabs>
          <w:tab w:val="left" w:pos="993"/>
        </w:tabs>
        <w:spacing w:before="0" w:after="0" w:line="276" w:lineRule="auto"/>
        <w:ind w:right="59" w:firstLine="0"/>
        <w:jc w:val="both"/>
        <w:rPr>
          <w:rFonts w:asciiTheme="minorHAnsi" w:hAnsiTheme="minorHAnsi" w:cstheme="minorHAnsi"/>
          <w:b w:val="0"/>
          <w:bCs w:val="0"/>
          <w:color w:val="000000" w:themeColor="text1"/>
          <w:sz w:val="22"/>
          <w:szCs w:val="22"/>
        </w:rPr>
      </w:pPr>
      <w:r w:rsidRPr="008A433A">
        <w:rPr>
          <w:rFonts w:asciiTheme="minorHAnsi" w:hAnsiTheme="minorHAnsi" w:cstheme="minorHAnsi"/>
          <w:b w:val="0"/>
          <w:bCs w:val="0"/>
          <w:color w:val="000000" w:themeColor="text1"/>
          <w:sz w:val="22"/>
          <w:szCs w:val="22"/>
        </w:rPr>
        <w:t xml:space="preserve">Niecki basenowe w zakresie wykonania powinny spełniać wymagania i przepisy: </w:t>
      </w:r>
    </w:p>
    <w:p w:rsidR="008A433A" w:rsidRPr="008A433A" w:rsidRDefault="008A433A" w:rsidP="008A433A">
      <w:pPr>
        <w:pStyle w:val="Teksttreci30"/>
        <w:numPr>
          <w:ilvl w:val="0"/>
          <w:numId w:val="18"/>
        </w:numPr>
        <w:shd w:val="clear" w:color="auto" w:fill="auto"/>
        <w:tabs>
          <w:tab w:val="left" w:pos="2127"/>
        </w:tabs>
        <w:spacing w:before="0" w:after="0" w:line="276" w:lineRule="auto"/>
        <w:ind w:right="59"/>
        <w:jc w:val="both"/>
        <w:rPr>
          <w:rFonts w:asciiTheme="minorHAnsi" w:hAnsiTheme="minorHAnsi" w:cstheme="minorHAnsi"/>
          <w:b w:val="0"/>
          <w:bCs w:val="0"/>
          <w:color w:val="000000" w:themeColor="text1"/>
          <w:sz w:val="22"/>
          <w:szCs w:val="22"/>
        </w:rPr>
      </w:pPr>
      <w:r w:rsidRPr="008A433A">
        <w:rPr>
          <w:rFonts w:asciiTheme="minorHAnsi" w:hAnsiTheme="minorHAnsi" w:cstheme="minorHAnsi"/>
          <w:b w:val="0"/>
          <w:bCs w:val="0"/>
          <w:color w:val="000000" w:themeColor="text1"/>
          <w:sz w:val="22"/>
          <w:szCs w:val="22"/>
        </w:rPr>
        <w:t>PN-EN 13451-1 - Wyposażenie basenów pływackich. Część 1: Ogólne wymagania bezpieczeństwa i metody badań</w:t>
      </w:r>
    </w:p>
    <w:p w:rsidR="008A433A" w:rsidRPr="008A433A" w:rsidRDefault="008A433A" w:rsidP="008A433A">
      <w:pPr>
        <w:pStyle w:val="Teksttreci30"/>
        <w:numPr>
          <w:ilvl w:val="0"/>
          <w:numId w:val="18"/>
        </w:numPr>
        <w:shd w:val="clear" w:color="auto" w:fill="auto"/>
        <w:tabs>
          <w:tab w:val="left" w:pos="2127"/>
        </w:tabs>
        <w:spacing w:before="0" w:after="0" w:line="276" w:lineRule="auto"/>
        <w:ind w:right="59"/>
        <w:jc w:val="both"/>
        <w:rPr>
          <w:rFonts w:asciiTheme="minorHAnsi" w:hAnsiTheme="minorHAnsi" w:cstheme="minorHAnsi"/>
          <w:b w:val="0"/>
          <w:bCs w:val="0"/>
          <w:color w:val="000000" w:themeColor="text1"/>
          <w:sz w:val="22"/>
          <w:szCs w:val="22"/>
        </w:rPr>
      </w:pPr>
      <w:r w:rsidRPr="008A433A">
        <w:rPr>
          <w:rFonts w:asciiTheme="minorHAnsi" w:hAnsiTheme="minorHAnsi" w:cstheme="minorHAnsi"/>
          <w:b w:val="0"/>
          <w:bCs w:val="0"/>
          <w:color w:val="000000" w:themeColor="text1"/>
          <w:sz w:val="22"/>
          <w:szCs w:val="22"/>
        </w:rPr>
        <w:t xml:space="preserve">PN-EN 13451-2 - Wyposażenie basenów pływackich - Część 2: Dodatkowe  szczegółowe wymagania bezpieczeństwa i metody badań drabin, schodów drabinowych i poręczy </w:t>
      </w:r>
    </w:p>
    <w:p w:rsidR="008A433A" w:rsidRPr="008A433A" w:rsidRDefault="008A433A" w:rsidP="008A433A">
      <w:pPr>
        <w:pStyle w:val="Teksttreci30"/>
        <w:numPr>
          <w:ilvl w:val="0"/>
          <w:numId w:val="18"/>
        </w:numPr>
        <w:shd w:val="clear" w:color="auto" w:fill="auto"/>
        <w:tabs>
          <w:tab w:val="left" w:pos="2127"/>
        </w:tabs>
        <w:spacing w:before="0" w:after="0" w:line="276" w:lineRule="auto"/>
        <w:ind w:right="59"/>
        <w:jc w:val="both"/>
        <w:rPr>
          <w:rFonts w:asciiTheme="minorHAnsi" w:hAnsiTheme="minorHAnsi" w:cstheme="minorHAnsi"/>
          <w:b w:val="0"/>
          <w:bCs w:val="0"/>
          <w:color w:val="000000" w:themeColor="text1"/>
          <w:sz w:val="22"/>
          <w:szCs w:val="22"/>
        </w:rPr>
      </w:pPr>
      <w:r w:rsidRPr="008A433A">
        <w:rPr>
          <w:rFonts w:asciiTheme="minorHAnsi" w:hAnsiTheme="minorHAnsi" w:cstheme="minorHAnsi"/>
          <w:b w:val="0"/>
          <w:bCs w:val="0"/>
          <w:color w:val="000000" w:themeColor="text1"/>
          <w:sz w:val="22"/>
          <w:szCs w:val="22"/>
        </w:rPr>
        <w:t xml:space="preserve">PN-EN 13451-3 - Wyposażenie basenów pływackich – Część 3: Dodatkowe  szczegółowe wymagania bezpieczeństwa i metody badań urządzeń basenowych  przeznaczonych do wymiany wody </w:t>
      </w:r>
    </w:p>
    <w:p w:rsidR="008A433A" w:rsidRPr="008A433A" w:rsidRDefault="008A433A" w:rsidP="008A433A">
      <w:pPr>
        <w:pStyle w:val="Teksttreci30"/>
        <w:numPr>
          <w:ilvl w:val="0"/>
          <w:numId w:val="18"/>
        </w:numPr>
        <w:shd w:val="clear" w:color="auto" w:fill="auto"/>
        <w:tabs>
          <w:tab w:val="left" w:pos="2127"/>
        </w:tabs>
        <w:spacing w:before="0" w:after="0" w:line="276" w:lineRule="auto"/>
        <w:ind w:right="59"/>
        <w:jc w:val="both"/>
        <w:rPr>
          <w:rFonts w:asciiTheme="minorHAnsi" w:hAnsiTheme="minorHAnsi" w:cstheme="minorHAnsi"/>
          <w:b w:val="0"/>
          <w:bCs w:val="0"/>
          <w:color w:val="000000" w:themeColor="text1"/>
          <w:sz w:val="22"/>
          <w:szCs w:val="22"/>
        </w:rPr>
      </w:pPr>
      <w:r w:rsidRPr="008A433A">
        <w:rPr>
          <w:rFonts w:asciiTheme="minorHAnsi" w:hAnsiTheme="minorHAnsi" w:cstheme="minorHAnsi"/>
          <w:b w:val="0"/>
          <w:bCs w:val="0"/>
          <w:color w:val="000000" w:themeColor="text1"/>
          <w:sz w:val="22"/>
          <w:szCs w:val="22"/>
        </w:rPr>
        <w:t xml:space="preserve">PN-EN 13451-4 - Wyposażenie basenów pływackich – Część 4: Dodatkowe szczegółowe wymagania bezpieczeństwa i metody badań słupków startowych, </w:t>
      </w:r>
    </w:p>
    <w:p w:rsidR="008A433A" w:rsidRDefault="008A433A" w:rsidP="008A433A">
      <w:pPr>
        <w:pStyle w:val="Teksttreci30"/>
        <w:numPr>
          <w:ilvl w:val="0"/>
          <w:numId w:val="18"/>
        </w:numPr>
        <w:shd w:val="clear" w:color="auto" w:fill="auto"/>
        <w:tabs>
          <w:tab w:val="left" w:pos="2127"/>
        </w:tabs>
        <w:spacing w:before="0" w:after="0" w:line="276" w:lineRule="auto"/>
        <w:ind w:right="59"/>
        <w:jc w:val="both"/>
        <w:rPr>
          <w:rFonts w:asciiTheme="minorHAnsi" w:hAnsiTheme="minorHAnsi" w:cstheme="minorHAnsi"/>
          <w:b w:val="0"/>
          <w:bCs w:val="0"/>
          <w:sz w:val="22"/>
          <w:szCs w:val="22"/>
        </w:rPr>
      </w:pPr>
      <w:r w:rsidRPr="008A433A">
        <w:rPr>
          <w:rFonts w:asciiTheme="minorHAnsi" w:hAnsiTheme="minorHAnsi" w:cstheme="minorHAnsi"/>
          <w:b w:val="0"/>
          <w:bCs w:val="0"/>
          <w:sz w:val="22"/>
          <w:szCs w:val="22"/>
        </w:rPr>
        <w:t xml:space="preserve">PN-EN 13451-5 - Wyposażenie basenów pływackich – Część 5: Dodatkowe szczegółowe wymagania bezpieczeństwa i metody badań lin torowych </w:t>
      </w:r>
      <w:r w:rsidR="002B6586">
        <w:rPr>
          <w:rFonts w:asciiTheme="minorHAnsi" w:hAnsiTheme="minorHAnsi" w:cstheme="minorHAnsi"/>
          <w:b w:val="0"/>
          <w:bCs w:val="0"/>
          <w:sz w:val="22"/>
          <w:szCs w:val="22"/>
        </w:rPr>
        <w:t>;</w:t>
      </w:r>
    </w:p>
    <w:p w:rsidR="002B6586" w:rsidRPr="008A433A" w:rsidRDefault="002B6586" w:rsidP="002B6586">
      <w:pPr>
        <w:pStyle w:val="Teksttreci30"/>
        <w:shd w:val="clear" w:color="auto" w:fill="auto"/>
        <w:tabs>
          <w:tab w:val="left" w:pos="2127"/>
        </w:tabs>
        <w:spacing w:before="0" w:after="0" w:line="276" w:lineRule="auto"/>
        <w:ind w:left="720" w:right="59" w:firstLine="0"/>
        <w:jc w:val="both"/>
        <w:rPr>
          <w:rFonts w:asciiTheme="minorHAnsi" w:hAnsiTheme="minorHAnsi" w:cstheme="minorHAnsi"/>
          <w:b w:val="0"/>
          <w:bCs w:val="0"/>
          <w:sz w:val="22"/>
          <w:szCs w:val="22"/>
        </w:rPr>
      </w:pPr>
    </w:p>
    <w:p w:rsidR="008A433A" w:rsidRDefault="008A433A" w:rsidP="00DC51D9">
      <w:pPr>
        <w:autoSpaceDE w:val="0"/>
        <w:adjustRightInd w:val="0"/>
        <w:spacing w:line="276" w:lineRule="auto"/>
        <w:jc w:val="both"/>
        <w:rPr>
          <w:rFonts w:asciiTheme="minorHAnsi" w:hAnsiTheme="minorHAnsi" w:cstheme="minorHAnsi"/>
          <w:sz w:val="22"/>
          <w:szCs w:val="22"/>
          <w:lang w:eastAsia="pl-PL"/>
        </w:rPr>
      </w:pPr>
    </w:p>
    <w:p w:rsidR="00AF2B0F" w:rsidRPr="00A90923" w:rsidRDefault="00AF2B0F" w:rsidP="00AF2B0F">
      <w:pPr>
        <w:pStyle w:val="Teksttreci30"/>
        <w:tabs>
          <w:tab w:val="left" w:pos="1985"/>
        </w:tabs>
        <w:spacing w:before="0" w:after="0" w:line="276" w:lineRule="auto"/>
        <w:ind w:right="57" w:firstLine="0"/>
        <w:jc w:val="both"/>
        <w:rPr>
          <w:rFonts w:asciiTheme="minorHAnsi" w:hAnsiTheme="minorHAnsi" w:cstheme="minorHAnsi"/>
          <w:sz w:val="22"/>
          <w:szCs w:val="22"/>
        </w:rPr>
      </w:pPr>
      <w:r w:rsidRPr="00A90923">
        <w:rPr>
          <w:rFonts w:asciiTheme="minorHAnsi" w:hAnsiTheme="minorHAnsi" w:cstheme="minorHAnsi"/>
          <w:sz w:val="22"/>
          <w:szCs w:val="22"/>
        </w:rPr>
        <w:t>Wykonanie niecki basenowej</w:t>
      </w:r>
    </w:p>
    <w:p w:rsidR="00AF2B0F" w:rsidRPr="00AF2B0F" w:rsidRDefault="00AF2B0F" w:rsidP="00AF2B0F">
      <w:pPr>
        <w:pStyle w:val="Teksttreci30"/>
        <w:tabs>
          <w:tab w:val="left" w:pos="1985"/>
        </w:tabs>
        <w:spacing w:before="0" w:after="0" w:line="276" w:lineRule="auto"/>
        <w:ind w:right="57" w:firstLine="0"/>
        <w:jc w:val="both"/>
        <w:rPr>
          <w:rFonts w:asciiTheme="minorHAnsi" w:hAnsiTheme="minorHAnsi" w:cstheme="minorHAnsi"/>
          <w:b w:val="0"/>
          <w:sz w:val="22"/>
          <w:szCs w:val="22"/>
        </w:rPr>
      </w:pPr>
      <w:r w:rsidRPr="00A90923">
        <w:rPr>
          <w:rFonts w:asciiTheme="minorHAnsi" w:hAnsiTheme="minorHAnsi" w:cstheme="minorHAnsi"/>
          <w:b w:val="0"/>
          <w:sz w:val="22"/>
          <w:szCs w:val="22"/>
        </w:rPr>
        <w:t xml:space="preserve">Panele ścienne mają być wykonane ze stali nierdzewnej AISI 441 LI (1.4509; X2CrTiNb18) laminowanej PCV o grubości 0,5 mm. Proces laminowania i prefabrykacji powinien stanowić część procesu produkcyjnego. Laminowanie paneli stalowych na placu budowy nie jest dozwolone. Konstrukcja ma być skręcana, samonośna i kompletna z wszystkimi niezbędnymi profilami podparcia i zbrojenia. Konstrukcja nośna ma być wykonana ze stali AISI 470 LI (1.4613; X2CrTi24). Konstrukcja ma być oparta na ramie bazowej kotwionej bezpośrednio do płyty dennej, co ma zapewnić odpowiednie poziomy oraz tolerancje montażowe. Ponadto dopuszczalny jest montaż paneli na prowadnicach kotwionych bezpośrednio do żelbetowych ścian niecki.  Spawanie stali na placu budowy jest niedozwolone. </w:t>
      </w:r>
    </w:p>
    <w:p w:rsidR="00AF2B0F" w:rsidRPr="00AF2B0F" w:rsidRDefault="00AF2B0F" w:rsidP="00AF2B0F">
      <w:pPr>
        <w:spacing w:line="276" w:lineRule="auto"/>
        <w:jc w:val="both"/>
        <w:rPr>
          <w:rFonts w:asciiTheme="minorHAnsi" w:hAnsiTheme="minorHAnsi" w:cstheme="minorHAnsi"/>
          <w:sz w:val="22"/>
          <w:szCs w:val="22"/>
        </w:rPr>
      </w:pPr>
      <w:r w:rsidRPr="00AF2B0F">
        <w:rPr>
          <w:rFonts w:asciiTheme="minorHAnsi" w:hAnsiTheme="minorHAnsi" w:cstheme="minorHAnsi"/>
          <w:sz w:val="22"/>
          <w:szCs w:val="22"/>
        </w:rPr>
        <w:t>Płyta denna basenu wykonana przez firmę budowlaną powinna być przygotowana zgodnie z wytycznymi dostawcy basenu dotyczącymi geometrii i tolerancji. Wodoszczelność dna basenu ma zapewniać dwuwarstwowa membrana PCV z siatką poliestrową o grubości nie mniejszej niż 2,00 mm. W przypadku stosowania membrany antypoślizgowej, klasa antypoślizgowości  powinna być nie gorsza niż „C”.</w:t>
      </w:r>
    </w:p>
    <w:p w:rsidR="00366428" w:rsidRDefault="00932350" w:rsidP="00366428">
      <w:pPr>
        <w:autoSpaceDE w:val="0"/>
        <w:adjustRightInd w:val="0"/>
        <w:spacing w:line="276" w:lineRule="auto"/>
        <w:jc w:val="both"/>
        <w:rPr>
          <w:rFonts w:asciiTheme="minorHAnsi" w:hAnsiTheme="minorHAnsi" w:cstheme="minorHAnsi"/>
          <w:sz w:val="22"/>
          <w:szCs w:val="22"/>
          <w:lang w:eastAsia="pl-PL"/>
        </w:rPr>
      </w:pPr>
      <w:r w:rsidRPr="00932350">
        <w:rPr>
          <w:rFonts w:asciiTheme="minorHAnsi" w:hAnsiTheme="minorHAnsi" w:cstheme="minorHAnsi"/>
          <w:sz w:val="22"/>
          <w:szCs w:val="22"/>
          <w:lang w:eastAsia="pl-PL"/>
        </w:rPr>
        <w:t>Niecka b</w:t>
      </w:r>
      <w:r w:rsidR="00AF2B0F" w:rsidRPr="00932350">
        <w:rPr>
          <w:rFonts w:asciiTheme="minorHAnsi" w:hAnsiTheme="minorHAnsi" w:cstheme="minorHAnsi"/>
          <w:sz w:val="22"/>
          <w:szCs w:val="22"/>
          <w:lang w:eastAsia="pl-PL"/>
        </w:rPr>
        <w:t>asen</w:t>
      </w:r>
      <w:r w:rsidRPr="00932350">
        <w:rPr>
          <w:rFonts w:asciiTheme="minorHAnsi" w:hAnsiTheme="minorHAnsi" w:cstheme="minorHAnsi"/>
          <w:sz w:val="22"/>
          <w:szCs w:val="22"/>
          <w:lang w:eastAsia="pl-PL"/>
        </w:rPr>
        <w:t>u</w:t>
      </w:r>
      <w:r w:rsidR="00AF2B0F" w:rsidRPr="00932350">
        <w:rPr>
          <w:rFonts w:asciiTheme="minorHAnsi" w:hAnsiTheme="minorHAnsi" w:cstheme="minorHAnsi"/>
          <w:sz w:val="22"/>
          <w:szCs w:val="22"/>
          <w:lang w:eastAsia="pl-PL"/>
        </w:rPr>
        <w:t xml:space="preserve"> rekreacyjn</w:t>
      </w:r>
      <w:r w:rsidRPr="00932350">
        <w:rPr>
          <w:rFonts w:asciiTheme="minorHAnsi" w:hAnsiTheme="minorHAnsi" w:cstheme="minorHAnsi"/>
          <w:sz w:val="22"/>
          <w:szCs w:val="22"/>
          <w:lang w:eastAsia="pl-PL"/>
        </w:rPr>
        <w:t>ego</w:t>
      </w:r>
      <w:r w:rsidR="00AF2B0F" w:rsidRPr="00932350">
        <w:rPr>
          <w:rFonts w:asciiTheme="minorHAnsi" w:hAnsiTheme="minorHAnsi" w:cstheme="minorHAnsi"/>
          <w:sz w:val="22"/>
          <w:szCs w:val="22"/>
          <w:lang w:eastAsia="pl-PL"/>
        </w:rPr>
        <w:t>, zewnętrzn</w:t>
      </w:r>
      <w:r w:rsidRPr="00932350">
        <w:rPr>
          <w:rFonts w:asciiTheme="minorHAnsi" w:hAnsiTheme="minorHAnsi" w:cstheme="minorHAnsi"/>
          <w:sz w:val="22"/>
          <w:szCs w:val="22"/>
          <w:lang w:eastAsia="pl-PL"/>
        </w:rPr>
        <w:t>ego</w:t>
      </w:r>
      <w:r w:rsidRPr="00932350">
        <w:rPr>
          <w:rFonts w:asciiTheme="minorHAnsi" w:hAnsiTheme="minorHAnsi" w:cstheme="minorHAnsi"/>
          <w:sz w:val="22"/>
          <w:szCs w:val="22"/>
        </w:rPr>
        <w:t>wykonana z prefabrykowanych i modularnych paneli ze stali nierdzewnej AISI 441Li, laminowanej na gorąco czystym PVC o grubości 0,5 mm. Poszczególne panele oraz elementy wykończeniowe systemu winny być ze sobą zespolone za pomocą listew z PVC oraz płynnego PVC. Łączenie elementów stalowych za pomocą śrub ze stali nierdzewnej A4</w:t>
      </w:r>
      <w:r>
        <w:rPr>
          <w:rFonts w:asciiTheme="minorHAnsi" w:hAnsiTheme="minorHAnsi" w:cstheme="minorHAnsi"/>
          <w:sz w:val="22"/>
          <w:szCs w:val="22"/>
          <w:lang w:eastAsia="pl-PL"/>
        </w:rPr>
        <w:t>.</w:t>
      </w:r>
    </w:p>
    <w:p w:rsidR="00366428" w:rsidRPr="00DC51D9" w:rsidRDefault="00366428" w:rsidP="00366428">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xml:space="preserve">Podłoga w brodziku wykończona antypoślizgową membraną PVC w technologii miękkiej podłogi, w taki sposób aby chroniła użytkowników przed ewentualnymi urazami.  Wszystkie elementy niecek basenowych powinny być systemowe i fabrycznie przygotowane do zmontowania/skręcenia „na </w:t>
      </w:r>
      <w:proofErr w:type="spellStart"/>
      <w:r>
        <w:rPr>
          <w:rFonts w:asciiTheme="minorHAnsi" w:hAnsiTheme="minorHAnsi" w:cstheme="minorHAnsi"/>
          <w:sz w:val="22"/>
          <w:szCs w:val="22"/>
          <w:lang w:eastAsia="pl-PL"/>
        </w:rPr>
        <w:t>gotowo</w:t>
      </w:r>
      <w:proofErr w:type="spellEnd"/>
      <w:r>
        <w:rPr>
          <w:rFonts w:asciiTheme="minorHAnsi" w:hAnsiTheme="minorHAnsi" w:cstheme="minorHAnsi"/>
          <w:sz w:val="22"/>
          <w:szCs w:val="22"/>
          <w:lang w:eastAsia="pl-PL"/>
        </w:rPr>
        <w:t>” na placu budowy.</w:t>
      </w:r>
    </w:p>
    <w:p w:rsidR="00AF2B0F" w:rsidRDefault="00AF2B0F" w:rsidP="00DC51D9">
      <w:pPr>
        <w:autoSpaceDE w:val="0"/>
        <w:adjustRightInd w:val="0"/>
        <w:spacing w:line="276" w:lineRule="auto"/>
        <w:jc w:val="both"/>
        <w:rPr>
          <w:rFonts w:asciiTheme="minorHAnsi" w:hAnsiTheme="minorHAnsi" w:cstheme="minorHAnsi"/>
          <w:sz w:val="22"/>
          <w:szCs w:val="22"/>
          <w:lang w:eastAsia="pl-PL"/>
        </w:rPr>
      </w:pPr>
    </w:p>
    <w:p w:rsidR="00D93E95" w:rsidRPr="00D93E95" w:rsidRDefault="00D93E95" w:rsidP="00DC51D9">
      <w:pPr>
        <w:autoSpaceDE w:val="0"/>
        <w:adjustRightInd w:val="0"/>
        <w:spacing w:line="276" w:lineRule="auto"/>
        <w:jc w:val="both"/>
        <w:rPr>
          <w:rFonts w:asciiTheme="minorHAnsi" w:hAnsiTheme="minorHAnsi" w:cstheme="minorHAnsi"/>
          <w:b/>
          <w:bCs/>
          <w:sz w:val="22"/>
          <w:szCs w:val="22"/>
          <w:lang w:eastAsia="pl-PL"/>
        </w:rPr>
      </w:pPr>
      <w:r w:rsidRPr="00D93E95">
        <w:rPr>
          <w:rFonts w:asciiTheme="minorHAnsi" w:hAnsiTheme="minorHAnsi" w:cstheme="minorHAnsi"/>
          <w:b/>
          <w:bCs/>
          <w:sz w:val="22"/>
          <w:szCs w:val="22"/>
          <w:lang w:eastAsia="pl-PL"/>
        </w:rPr>
        <w:t xml:space="preserve">Wyposażenie </w:t>
      </w:r>
      <w:r w:rsidR="00366428">
        <w:rPr>
          <w:rFonts w:asciiTheme="minorHAnsi" w:hAnsiTheme="minorHAnsi" w:cstheme="minorHAnsi"/>
          <w:b/>
          <w:bCs/>
          <w:sz w:val="22"/>
          <w:szCs w:val="22"/>
          <w:lang w:eastAsia="pl-PL"/>
        </w:rPr>
        <w:t xml:space="preserve">dużego </w:t>
      </w:r>
      <w:r w:rsidRPr="00D93E95">
        <w:rPr>
          <w:rFonts w:asciiTheme="minorHAnsi" w:hAnsiTheme="minorHAnsi" w:cstheme="minorHAnsi"/>
          <w:b/>
          <w:bCs/>
          <w:sz w:val="22"/>
          <w:szCs w:val="22"/>
          <w:lang w:eastAsia="pl-PL"/>
        </w:rPr>
        <w:t>basenu zewnętrznego:</w:t>
      </w:r>
    </w:p>
    <w:p w:rsidR="00D93E95" w:rsidRDefault="00D93E95" w:rsidP="00DC51D9">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schody z paneli pionowych zalewanych betonem;</w:t>
      </w:r>
    </w:p>
    <w:p w:rsidR="00D93E95" w:rsidRDefault="00D93E95" w:rsidP="00DC51D9">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konstrukcja samonośna ścianki działowej, wykonana z paneli ze stali nierdzewnej laminowanych na gor</w:t>
      </w:r>
      <w:r w:rsidR="00A5602D">
        <w:rPr>
          <w:rFonts w:asciiTheme="minorHAnsi" w:hAnsiTheme="minorHAnsi" w:cstheme="minorHAnsi"/>
          <w:sz w:val="22"/>
          <w:szCs w:val="22"/>
          <w:lang w:eastAsia="pl-PL"/>
        </w:rPr>
        <w:t>ą</w:t>
      </w:r>
      <w:r>
        <w:rPr>
          <w:rFonts w:asciiTheme="minorHAnsi" w:hAnsiTheme="minorHAnsi" w:cstheme="minorHAnsi"/>
          <w:sz w:val="22"/>
          <w:szCs w:val="22"/>
          <w:lang w:eastAsia="pl-PL"/>
        </w:rPr>
        <w:t>co folią PVC-P o gr. 0.5 mm w warunkach fabrycznych;</w:t>
      </w:r>
    </w:p>
    <w:p w:rsidR="00D93E95" w:rsidRDefault="00D93E95" w:rsidP="00DC51D9">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drabinki zejściowe ze stali nierdzewnej – 4 szt.</w:t>
      </w:r>
    </w:p>
    <w:p w:rsidR="00D93E95" w:rsidRDefault="0053046F" w:rsidP="00DC51D9">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xml:space="preserve">- drenaż denny Ø200 – 2 </w:t>
      </w:r>
      <w:proofErr w:type="spellStart"/>
      <w:r>
        <w:rPr>
          <w:rFonts w:asciiTheme="minorHAnsi" w:hAnsiTheme="minorHAnsi" w:cstheme="minorHAnsi"/>
          <w:sz w:val="22"/>
          <w:szCs w:val="22"/>
          <w:lang w:eastAsia="pl-PL"/>
        </w:rPr>
        <w:t>szt</w:t>
      </w:r>
      <w:proofErr w:type="spellEnd"/>
      <w:r>
        <w:rPr>
          <w:rFonts w:asciiTheme="minorHAnsi" w:hAnsiTheme="minorHAnsi" w:cstheme="minorHAnsi"/>
          <w:sz w:val="22"/>
          <w:szCs w:val="22"/>
          <w:lang w:eastAsia="pl-PL"/>
        </w:rPr>
        <w:t>;</w:t>
      </w:r>
    </w:p>
    <w:p w:rsidR="0053046F" w:rsidRDefault="0053046F" w:rsidP="00DC51D9">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xml:space="preserve">- dysze ścienne Ø3” – 20 </w:t>
      </w:r>
      <w:proofErr w:type="spellStart"/>
      <w:r>
        <w:rPr>
          <w:rFonts w:asciiTheme="minorHAnsi" w:hAnsiTheme="minorHAnsi" w:cstheme="minorHAnsi"/>
          <w:sz w:val="22"/>
          <w:szCs w:val="22"/>
          <w:lang w:eastAsia="pl-PL"/>
        </w:rPr>
        <w:t>szt</w:t>
      </w:r>
      <w:proofErr w:type="spellEnd"/>
      <w:r>
        <w:rPr>
          <w:rFonts w:asciiTheme="minorHAnsi" w:hAnsiTheme="minorHAnsi" w:cstheme="minorHAnsi"/>
          <w:sz w:val="22"/>
          <w:szCs w:val="22"/>
          <w:lang w:eastAsia="pl-PL"/>
        </w:rPr>
        <w:t>;</w:t>
      </w:r>
    </w:p>
    <w:p w:rsidR="0053046F" w:rsidRDefault="0053046F" w:rsidP="00DC51D9">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xml:space="preserve">- punkt poboru próbek – 2 </w:t>
      </w:r>
      <w:proofErr w:type="spellStart"/>
      <w:r>
        <w:rPr>
          <w:rFonts w:asciiTheme="minorHAnsi" w:hAnsiTheme="minorHAnsi" w:cstheme="minorHAnsi"/>
          <w:sz w:val="22"/>
          <w:szCs w:val="22"/>
          <w:lang w:eastAsia="pl-PL"/>
        </w:rPr>
        <w:t>szt</w:t>
      </w:r>
      <w:proofErr w:type="spellEnd"/>
      <w:r>
        <w:rPr>
          <w:rFonts w:asciiTheme="minorHAnsi" w:hAnsiTheme="minorHAnsi" w:cstheme="minorHAnsi"/>
          <w:sz w:val="22"/>
          <w:szCs w:val="22"/>
          <w:lang w:eastAsia="pl-PL"/>
        </w:rPr>
        <w:t>;</w:t>
      </w:r>
    </w:p>
    <w:p w:rsidR="0053046F" w:rsidRDefault="0053046F" w:rsidP="00DC51D9">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xml:space="preserve">- przyłącze odkurzacza – 1 </w:t>
      </w:r>
      <w:proofErr w:type="spellStart"/>
      <w:r>
        <w:rPr>
          <w:rFonts w:asciiTheme="minorHAnsi" w:hAnsiTheme="minorHAnsi" w:cstheme="minorHAnsi"/>
          <w:sz w:val="22"/>
          <w:szCs w:val="22"/>
          <w:lang w:eastAsia="pl-PL"/>
        </w:rPr>
        <w:t>szt</w:t>
      </w:r>
      <w:proofErr w:type="spellEnd"/>
      <w:r>
        <w:rPr>
          <w:rFonts w:asciiTheme="minorHAnsi" w:hAnsiTheme="minorHAnsi" w:cstheme="minorHAnsi"/>
          <w:sz w:val="22"/>
          <w:szCs w:val="22"/>
          <w:lang w:eastAsia="pl-PL"/>
        </w:rPr>
        <w:t>;</w:t>
      </w:r>
    </w:p>
    <w:p w:rsidR="0053046F" w:rsidRDefault="0053046F" w:rsidP="00DC51D9">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drenaż rynnowy Ø110-125 – 34 szt.</w:t>
      </w:r>
    </w:p>
    <w:p w:rsidR="0053046F" w:rsidRDefault="0053046F" w:rsidP="00DC51D9">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xml:space="preserve">- oznaczenia denne torów – 3 </w:t>
      </w:r>
      <w:proofErr w:type="spellStart"/>
      <w:r>
        <w:rPr>
          <w:rFonts w:asciiTheme="minorHAnsi" w:hAnsiTheme="minorHAnsi" w:cstheme="minorHAnsi"/>
          <w:sz w:val="22"/>
          <w:szCs w:val="22"/>
          <w:lang w:eastAsia="pl-PL"/>
        </w:rPr>
        <w:t>szt</w:t>
      </w:r>
      <w:proofErr w:type="spellEnd"/>
      <w:r>
        <w:rPr>
          <w:rFonts w:asciiTheme="minorHAnsi" w:hAnsiTheme="minorHAnsi" w:cstheme="minorHAnsi"/>
          <w:sz w:val="22"/>
          <w:szCs w:val="22"/>
          <w:lang w:eastAsia="pl-PL"/>
        </w:rPr>
        <w:t>;</w:t>
      </w:r>
    </w:p>
    <w:p w:rsidR="0053046F" w:rsidRDefault="0053046F" w:rsidP="00DC51D9">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xml:space="preserve">- kotwy montażowe lin torowych montowane do rynny przelewowej – 6 </w:t>
      </w:r>
      <w:proofErr w:type="spellStart"/>
      <w:r>
        <w:rPr>
          <w:rFonts w:asciiTheme="minorHAnsi" w:hAnsiTheme="minorHAnsi" w:cstheme="minorHAnsi"/>
          <w:sz w:val="22"/>
          <w:szCs w:val="22"/>
          <w:lang w:eastAsia="pl-PL"/>
        </w:rPr>
        <w:t>szt</w:t>
      </w:r>
      <w:proofErr w:type="spellEnd"/>
      <w:r>
        <w:rPr>
          <w:rFonts w:asciiTheme="minorHAnsi" w:hAnsiTheme="minorHAnsi" w:cstheme="minorHAnsi"/>
          <w:sz w:val="22"/>
          <w:szCs w:val="22"/>
          <w:lang w:eastAsia="pl-PL"/>
        </w:rPr>
        <w:t>;</w:t>
      </w:r>
    </w:p>
    <w:p w:rsidR="0053046F" w:rsidRDefault="0053046F" w:rsidP="00DC51D9">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xml:space="preserve">- liny torowe – 3 </w:t>
      </w:r>
      <w:proofErr w:type="spellStart"/>
      <w:r>
        <w:rPr>
          <w:rFonts w:asciiTheme="minorHAnsi" w:hAnsiTheme="minorHAnsi" w:cstheme="minorHAnsi"/>
          <w:sz w:val="22"/>
          <w:szCs w:val="22"/>
          <w:lang w:eastAsia="pl-PL"/>
        </w:rPr>
        <w:t>szt</w:t>
      </w:r>
      <w:proofErr w:type="spellEnd"/>
      <w:r>
        <w:rPr>
          <w:rFonts w:asciiTheme="minorHAnsi" w:hAnsiTheme="minorHAnsi" w:cstheme="minorHAnsi"/>
          <w:sz w:val="22"/>
          <w:szCs w:val="22"/>
          <w:lang w:eastAsia="pl-PL"/>
        </w:rPr>
        <w:t>;</w:t>
      </w:r>
    </w:p>
    <w:p w:rsidR="0053046F" w:rsidRDefault="0053046F" w:rsidP="00DC51D9">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xml:space="preserve">- fontanna do masażu karku – 2 </w:t>
      </w:r>
      <w:proofErr w:type="spellStart"/>
      <w:r>
        <w:rPr>
          <w:rFonts w:asciiTheme="minorHAnsi" w:hAnsiTheme="minorHAnsi" w:cstheme="minorHAnsi"/>
          <w:sz w:val="22"/>
          <w:szCs w:val="22"/>
          <w:lang w:eastAsia="pl-PL"/>
        </w:rPr>
        <w:t>szt</w:t>
      </w:r>
      <w:proofErr w:type="spellEnd"/>
      <w:r w:rsidR="00D02458">
        <w:rPr>
          <w:rFonts w:asciiTheme="minorHAnsi" w:hAnsiTheme="minorHAnsi" w:cstheme="minorHAnsi"/>
          <w:sz w:val="22"/>
          <w:szCs w:val="22"/>
          <w:lang w:eastAsia="pl-PL"/>
        </w:rPr>
        <w:t>;</w:t>
      </w:r>
    </w:p>
    <w:p w:rsidR="00D02458" w:rsidRDefault="00D02458" w:rsidP="00DC51D9">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xml:space="preserve">- dysze ścienne do hydromasażu z ABS – 4 </w:t>
      </w:r>
      <w:proofErr w:type="spellStart"/>
      <w:r>
        <w:rPr>
          <w:rFonts w:asciiTheme="minorHAnsi" w:hAnsiTheme="minorHAnsi" w:cstheme="minorHAnsi"/>
          <w:sz w:val="22"/>
          <w:szCs w:val="22"/>
          <w:lang w:eastAsia="pl-PL"/>
        </w:rPr>
        <w:t>szt</w:t>
      </w:r>
      <w:proofErr w:type="spellEnd"/>
      <w:r>
        <w:rPr>
          <w:rFonts w:asciiTheme="minorHAnsi" w:hAnsiTheme="minorHAnsi" w:cstheme="minorHAnsi"/>
          <w:sz w:val="22"/>
          <w:szCs w:val="22"/>
          <w:lang w:eastAsia="pl-PL"/>
        </w:rPr>
        <w:t>;</w:t>
      </w:r>
    </w:p>
    <w:p w:rsidR="00D02458" w:rsidRDefault="00D02458" w:rsidP="00DC51D9">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ławy z paneli pionowych zalewanych betonem;</w:t>
      </w:r>
    </w:p>
    <w:p w:rsidR="00D02458" w:rsidRDefault="00D02458" w:rsidP="00DC51D9">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xml:space="preserve">- gejzer – dysza denna Ø3” – 5 </w:t>
      </w:r>
      <w:proofErr w:type="spellStart"/>
      <w:r>
        <w:rPr>
          <w:rFonts w:asciiTheme="minorHAnsi" w:hAnsiTheme="minorHAnsi" w:cstheme="minorHAnsi"/>
          <w:sz w:val="22"/>
          <w:szCs w:val="22"/>
          <w:lang w:eastAsia="pl-PL"/>
        </w:rPr>
        <w:t>szt</w:t>
      </w:r>
      <w:proofErr w:type="spellEnd"/>
      <w:r>
        <w:rPr>
          <w:rFonts w:asciiTheme="minorHAnsi" w:hAnsiTheme="minorHAnsi" w:cstheme="minorHAnsi"/>
          <w:sz w:val="22"/>
          <w:szCs w:val="22"/>
          <w:lang w:eastAsia="pl-PL"/>
        </w:rPr>
        <w:t>;</w:t>
      </w:r>
    </w:p>
    <w:p w:rsidR="00D02458" w:rsidRDefault="00D02458" w:rsidP="00DC51D9">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xml:space="preserve">- leżanki z hydromasażem </w:t>
      </w:r>
      <w:r w:rsidR="00A5602D">
        <w:rPr>
          <w:rFonts w:asciiTheme="minorHAnsi" w:hAnsiTheme="minorHAnsi" w:cstheme="minorHAnsi"/>
          <w:sz w:val="22"/>
          <w:szCs w:val="22"/>
          <w:lang w:eastAsia="pl-PL"/>
        </w:rPr>
        <w:t xml:space="preserve">- </w:t>
      </w:r>
      <w:r>
        <w:rPr>
          <w:rFonts w:asciiTheme="minorHAnsi" w:hAnsiTheme="minorHAnsi" w:cstheme="minorHAnsi"/>
          <w:sz w:val="22"/>
          <w:szCs w:val="22"/>
          <w:lang w:eastAsia="pl-PL"/>
        </w:rPr>
        <w:t xml:space="preserve">6 </w:t>
      </w:r>
      <w:proofErr w:type="spellStart"/>
      <w:r>
        <w:rPr>
          <w:rFonts w:asciiTheme="minorHAnsi" w:hAnsiTheme="minorHAnsi" w:cstheme="minorHAnsi"/>
          <w:sz w:val="22"/>
          <w:szCs w:val="22"/>
          <w:lang w:eastAsia="pl-PL"/>
        </w:rPr>
        <w:t>szt</w:t>
      </w:r>
      <w:proofErr w:type="spellEnd"/>
      <w:r>
        <w:rPr>
          <w:rFonts w:asciiTheme="minorHAnsi" w:hAnsiTheme="minorHAnsi" w:cstheme="minorHAnsi"/>
          <w:sz w:val="22"/>
          <w:szCs w:val="22"/>
          <w:lang w:eastAsia="pl-PL"/>
        </w:rPr>
        <w:t>;</w:t>
      </w:r>
    </w:p>
    <w:p w:rsidR="00A5602D" w:rsidRDefault="00A5602D" w:rsidP="00A5602D">
      <w:pPr>
        <w:autoSpaceDE w:val="0"/>
        <w:adjustRightInd w:val="0"/>
        <w:spacing w:line="276" w:lineRule="auto"/>
        <w:jc w:val="both"/>
        <w:rPr>
          <w:rFonts w:asciiTheme="minorHAnsi" w:hAnsiTheme="minorHAnsi" w:cstheme="minorHAnsi"/>
          <w:b/>
          <w:bCs/>
          <w:sz w:val="22"/>
          <w:szCs w:val="22"/>
          <w:lang w:eastAsia="pl-PL"/>
        </w:rPr>
      </w:pPr>
    </w:p>
    <w:p w:rsidR="00A5602D" w:rsidRDefault="00A5602D" w:rsidP="00A5602D">
      <w:pPr>
        <w:autoSpaceDE w:val="0"/>
        <w:adjustRightInd w:val="0"/>
        <w:spacing w:line="276" w:lineRule="auto"/>
        <w:jc w:val="both"/>
        <w:rPr>
          <w:rFonts w:asciiTheme="minorHAnsi" w:hAnsiTheme="minorHAnsi" w:cstheme="minorHAnsi"/>
          <w:b/>
          <w:bCs/>
          <w:sz w:val="22"/>
          <w:szCs w:val="22"/>
          <w:lang w:eastAsia="pl-PL"/>
        </w:rPr>
      </w:pPr>
      <w:r w:rsidRPr="00D93E95">
        <w:rPr>
          <w:rFonts w:asciiTheme="minorHAnsi" w:hAnsiTheme="minorHAnsi" w:cstheme="minorHAnsi"/>
          <w:b/>
          <w:bCs/>
          <w:sz w:val="22"/>
          <w:szCs w:val="22"/>
          <w:lang w:eastAsia="pl-PL"/>
        </w:rPr>
        <w:t xml:space="preserve">Wyposażenie </w:t>
      </w:r>
      <w:r>
        <w:rPr>
          <w:rFonts w:asciiTheme="minorHAnsi" w:hAnsiTheme="minorHAnsi" w:cstheme="minorHAnsi"/>
          <w:b/>
          <w:bCs/>
          <w:sz w:val="22"/>
          <w:szCs w:val="22"/>
          <w:lang w:eastAsia="pl-PL"/>
        </w:rPr>
        <w:t>brodzika</w:t>
      </w:r>
      <w:r w:rsidRPr="00D93E95">
        <w:rPr>
          <w:rFonts w:asciiTheme="minorHAnsi" w:hAnsiTheme="minorHAnsi" w:cstheme="minorHAnsi"/>
          <w:b/>
          <w:bCs/>
          <w:sz w:val="22"/>
          <w:szCs w:val="22"/>
          <w:lang w:eastAsia="pl-PL"/>
        </w:rPr>
        <w:t>:</w:t>
      </w:r>
    </w:p>
    <w:p w:rsidR="00A5602D" w:rsidRDefault="00A5602D" w:rsidP="00A5602D">
      <w:pPr>
        <w:autoSpaceDE w:val="0"/>
        <w:adjustRightInd w:val="0"/>
        <w:spacing w:line="276" w:lineRule="auto"/>
        <w:jc w:val="both"/>
        <w:rPr>
          <w:rFonts w:asciiTheme="minorHAnsi" w:hAnsiTheme="minorHAnsi" w:cstheme="minorHAnsi"/>
          <w:sz w:val="22"/>
          <w:szCs w:val="22"/>
          <w:lang w:eastAsia="pl-PL"/>
        </w:rPr>
      </w:pPr>
      <w:r w:rsidRPr="00A5602D">
        <w:rPr>
          <w:rFonts w:asciiTheme="minorHAnsi" w:hAnsiTheme="minorHAnsi" w:cstheme="minorHAnsi"/>
          <w:sz w:val="22"/>
          <w:szCs w:val="22"/>
          <w:lang w:eastAsia="pl-PL"/>
        </w:rPr>
        <w:t>- system miękkiej podłogi</w:t>
      </w:r>
      <w:r>
        <w:rPr>
          <w:rFonts w:asciiTheme="minorHAnsi" w:hAnsiTheme="minorHAnsi" w:cstheme="minorHAnsi"/>
          <w:sz w:val="22"/>
          <w:szCs w:val="22"/>
          <w:lang w:eastAsia="pl-PL"/>
        </w:rPr>
        <w:t>;</w:t>
      </w:r>
    </w:p>
    <w:p w:rsidR="00A5602D" w:rsidRDefault="00A5602D" w:rsidP="00A5602D">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xml:space="preserve">- drenaż denny Ø140 – 2 </w:t>
      </w:r>
      <w:proofErr w:type="spellStart"/>
      <w:r>
        <w:rPr>
          <w:rFonts w:asciiTheme="minorHAnsi" w:hAnsiTheme="minorHAnsi" w:cstheme="minorHAnsi"/>
          <w:sz w:val="22"/>
          <w:szCs w:val="22"/>
          <w:lang w:eastAsia="pl-PL"/>
        </w:rPr>
        <w:t>szt</w:t>
      </w:r>
      <w:proofErr w:type="spellEnd"/>
      <w:r>
        <w:rPr>
          <w:rFonts w:asciiTheme="minorHAnsi" w:hAnsiTheme="minorHAnsi" w:cstheme="minorHAnsi"/>
          <w:sz w:val="22"/>
          <w:szCs w:val="22"/>
          <w:lang w:eastAsia="pl-PL"/>
        </w:rPr>
        <w:t>;</w:t>
      </w:r>
    </w:p>
    <w:p w:rsidR="00A5602D" w:rsidRDefault="00A5602D" w:rsidP="00A5602D">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xml:space="preserve">- dysza denna Ø3” – 18 </w:t>
      </w:r>
      <w:proofErr w:type="spellStart"/>
      <w:r>
        <w:rPr>
          <w:rFonts w:asciiTheme="minorHAnsi" w:hAnsiTheme="minorHAnsi" w:cstheme="minorHAnsi"/>
          <w:sz w:val="22"/>
          <w:szCs w:val="22"/>
          <w:lang w:eastAsia="pl-PL"/>
        </w:rPr>
        <w:t>szt</w:t>
      </w:r>
      <w:proofErr w:type="spellEnd"/>
      <w:r>
        <w:rPr>
          <w:rFonts w:asciiTheme="minorHAnsi" w:hAnsiTheme="minorHAnsi" w:cstheme="minorHAnsi"/>
          <w:sz w:val="22"/>
          <w:szCs w:val="22"/>
          <w:lang w:eastAsia="pl-PL"/>
        </w:rPr>
        <w:t>;</w:t>
      </w:r>
    </w:p>
    <w:p w:rsidR="00A5602D" w:rsidRDefault="00A5602D" w:rsidP="00A5602D">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xml:space="preserve">- drenaż rynnowy Ø90-110 – 12 </w:t>
      </w:r>
      <w:proofErr w:type="spellStart"/>
      <w:r>
        <w:rPr>
          <w:rFonts w:asciiTheme="minorHAnsi" w:hAnsiTheme="minorHAnsi" w:cstheme="minorHAnsi"/>
          <w:sz w:val="22"/>
          <w:szCs w:val="22"/>
          <w:lang w:eastAsia="pl-PL"/>
        </w:rPr>
        <w:t>szt</w:t>
      </w:r>
      <w:proofErr w:type="spellEnd"/>
      <w:r>
        <w:rPr>
          <w:rFonts w:asciiTheme="minorHAnsi" w:hAnsiTheme="minorHAnsi" w:cstheme="minorHAnsi"/>
          <w:sz w:val="22"/>
          <w:szCs w:val="22"/>
          <w:lang w:eastAsia="pl-PL"/>
        </w:rPr>
        <w:t>;</w:t>
      </w:r>
    </w:p>
    <w:p w:rsidR="00A5602D" w:rsidRDefault="00A5602D" w:rsidP="00A5602D">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xml:space="preserve">- gejzer ( dysza denna Ø3” ) – 1 </w:t>
      </w:r>
      <w:proofErr w:type="spellStart"/>
      <w:r>
        <w:rPr>
          <w:rFonts w:asciiTheme="minorHAnsi" w:hAnsiTheme="minorHAnsi" w:cstheme="minorHAnsi"/>
          <w:sz w:val="22"/>
          <w:szCs w:val="22"/>
          <w:lang w:eastAsia="pl-PL"/>
        </w:rPr>
        <w:t>szt</w:t>
      </w:r>
      <w:proofErr w:type="spellEnd"/>
      <w:r>
        <w:rPr>
          <w:rFonts w:asciiTheme="minorHAnsi" w:hAnsiTheme="minorHAnsi" w:cstheme="minorHAnsi"/>
          <w:sz w:val="22"/>
          <w:szCs w:val="22"/>
          <w:lang w:eastAsia="pl-PL"/>
        </w:rPr>
        <w:t>;</w:t>
      </w:r>
    </w:p>
    <w:p w:rsidR="00A5602D" w:rsidRPr="00D93E95" w:rsidRDefault="00A5602D" w:rsidP="00A5602D">
      <w:pPr>
        <w:autoSpaceDE w:val="0"/>
        <w:adjustRightInd w:val="0"/>
        <w:spacing w:line="276" w:lineRule="auto"/>
        <w:jc w:val="both"/>
        <w:rPr>
          <w:rFonts w:asciiTheme="minorHAnsi" w:hAnsiTheme="minorHAnsi" w:cstheme="minorHAnsi"/>
          <w:b/>
          <w:bCs/>
          <w:sz w:val="22"/>
          <w:szCs w:val="22"/>
          <w:lang w:eastAsia="pl-PL"/>
        </w:rPr>
      </w:pPr>
    </w:p>
    <w:p w:rsidR="00A5602D" w:rsidRDefault="00A5602D" w:rsidP="00A5602D">
      <w:pPr>
        <w:autoSpaceDE w:val="0"/>
        <w:adjustRightInd w:val="0"/>
        <w:spacing w:line="276" w:lineRule="auto"/>
        <w:jc w:val="both"/>
        <w:rPr>
          <w:rFonts w:asciiTheme="minorHAnsi" w:hAnsiTheme="minorHAnsi" w:cstheme="minorHAnsi"/>
          <w:b/>
          <w:bCs/>
          <w:sz w:val="22"/>
          <w:szCs w:val="22"/>
          <w:lang w:eastAsia="pl-PL"/>
        </w:rPr>
      </w:pPr>
      <w:r w:rsidRPr="00D93E95">
        <w:rPr>
          <w:rFonts w:asciiTheme="minorHAnsi" w:hAnsiTheme="minorHAnsi" w:cstheme="minorHAnsi"/>
          <w:b/>
          <w:bCs/>
          <w:sz w:val="22"/>
          <w:szCs w:val="22"/>
          <w:lang w:eastAsia="pl-PL"/>
        </w:rPr>
        <w:t xml:space="preserve">Wyposażenie </w:t>
      </w:r>
      <w:r>
        <w:rPr>
          <w:rFonts w:asciiTheme="minorHAnsi" w:hAnsiTheme="minorHAnsi" w:cstheme="minorHAnsi"/>
          <w:b/>
          <w:bCs/>
          <w:sz w:val="22"/>
          <w:szCs w:val="22"/>
          <w:lang w:eastAsia="pl-PL"/>
        </w:rPr>
        <w:t>basenu wewnętrznego VITALITY</w:t>
      </w:r>
      <w:r w:rsidRPr="00D93E95">
        <w:rPr>
          <w:rFonts w:asciiTheme="minorHAnsi" w:hAnsiTheme="minorHAnsi" w:cstheme="minorHAnsi"/>
          <w:b/>
          <w:bCs/>
          <w:sz w:val="22"/>
          <w:szCs w:val="22"/>
          <w:lang w:eastAsia="pl-PL"/>
        </w:rPr>
        <w:t>:</w:t>
      </w:r>
    </w:p>
    <w:p w:rsidR="00A5602D" w:rsidRDefault="00A5602D" w:rsidP="00A5602D">
      <w:pPr>
        <w:autoSpaceDE w:val="0"/>
        <w:adjustRightInd w:val="0"/>
        <w:spacing w:line="276" w:lineRule="auto"/>
        <w:jc w:val="both"/>
        <w:rPr>
          <w:rFonts w:asciiTheme="minorHAnsi" w:hAnsiTheme="minorHAnsi" w:cstheme="minorHAnsi"/>
          <w:sz w:val="22"/>
          <w:szCs w:val="22"/>
          <w:lang w:eastAsia="pl-PL"/>
        </w:rPr>
      </w:pPr>
      <w:r w:rsidRPr="00A5602D">
        <w:rPr>
          <w:rFonts w:asciiTheme="minorHAnsi" w:hAnsiTheme="minorHAnsi" w:cstheme="minorHAnsi"/>
          <w:sz w:val="22"/>
          <w:szCs w:val="22"/>
          <w:lang w:eastAsia="pl-PL"/>
        </w:rPr>
        <w:t>- system miękkiej podłogi</w:t>
      </w:r>
      <w:r>
        <w:rPr>
          <w:rFonts w:asciiTheme="minorHAnsi" w:hAnsiTheme="minorHAnsi" w:cstheme="minorHAnsi"/>
          <w:sz w:val="22"/>
          <w:szCs w:val="22"/>
          <w:lang w:eastAsia="pl-PL"/>
        </w:rPr>
        <w:t>;</w:t>
      </w:r>
    </w:p>
    <w:p w:rsidR="00A5602D" w:rsidRDefault="00A5602D" w:rsidP="00A5602D">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xml:space="preserve">- </w:t>
      </w:r>
      <w:r w:rsidR="00222996">
        <w:rPr>
          <w:rFonts w:asciiTheme="minorHAnsi" w:hAnsiTheme="minorHAnsi" w:cstheme="minorHAnsi"/>
          <w:sz w:val="22"/>
          <w:szCs w:val="22"/>
          <w:lang w:eastAsia="pl-PL"/>
        </w:rPr>
        <w:t>konstrukcja samonośna ścianki działowej;</w:t>
      </w:r>
    </w:p>
    <w:p w:rsidR="00222996" w:rsidRDefault="00222996" w:rsidP="00A5602D">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schody z paneli pionowych zalewanych betonem;</w:t>
      </w:r>
    </w:p>
    <w:p w:rsidR="00222996" w:rsidRDefault="00222996" w:rsidP="00222996">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xml:space="preserve">- drenaż denny Ø140 – 2 </w:t>
      </w:r>
      <w:proofErr w:type="spellStart"/>
      <w:r>
        <w:rPr>
          <w:rFonts w:asciiTheme="minorHAnsi" w:hAnsiTheme="minorHAnsi" w:cstheme="minorHAnsi"/>
          <w:sz w:val="22"/>
          <w:szCs w:val="22"/>
          <w:lang w:eastAsia="pl-PL"/>
        </w:rPr>
        <w:t>szt</w:t>
      </w:r>
      <w:proofErr w:type="spellEnd"/>
      <w:r>
        <w:rPr>
          <w:rFonts w:asciiTheme="minorHAnsi" w:hAnsiTheme="minorHAnsi" w:cstheme="minorHAnsi"/>
          <w:sz w:val="22"/>
          <w:szCs w:val="22"/>
          <w:lang w:eastAsia="pl-PL"/>
        </w:rPr>
        <w:t>;</w:t>
      </w:r>
    </w:p>
    <w:p w:rsidR="00222996" w:rsidRDefault="00222996" w:rsidP="00222996">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xml:space="preserve">- dysza ścienna Ø50/75 - 9 </w:t>
      </w:r>
      <w:proofErr w:type="spellStart"/>
      <w:r>
        <w:rPr>
          <w:rFonts w:asciiTheme="minorHAnsi" w:hAnsiTheme="minorHAnsi" w:cstheme="minorHAnsi"/>
          <w:sz w:val="22"/>
          <w:szCs w:val="22"/>
          <w:lang w:eastAsia="pl-PL"/>
        </w:rPr>
        <w:t>szt</w:t>
      </w:r>
      <w:proofErr w:type="spellEnd"/>
      <w:r>
        <w:rPr>
          <w:rFonts w:asciiTheme="minorHAnsi" w:hAnsiTheme="minorHAnsi" w:cstheme="minorHAnsi"/>
          <w:sz w:val="22"/>
          <w:szCs w:val="22"/>
          <w:lang w:eastAsia="pl-PL"/>
        </w:rPr>
        <w:t>;</w:t>
      </w:r>
    </w:p>
    <w:p w:rsidR="00222996" w:rsidRDefault="00222996" w:rsidP="00222996">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xml:space="preserve">- punkt poboru próbek – 2 </w:t>
      </w:r>
      <w:proofErr w:type="spellStart"/>
      <w:r>
        <w:rPr>
          <w:rFonts w:asciiTheme="minorHAnsi" w:hAnsiTheme="minorHAnsi" w:cstheme="minorHAnsi"/>
          <w:sz w:val="22"/>
          <w:szCs w:val="22"/>
          <w:lang w:eastAsia="pl-PL"/>
        </w:rPr>
        <w:t>szt</w:t>
      </w:r>
      <w:proofErr w:type="spellEnd"/>
      <w:r>
        <w:rPr>
          <w:rFonts w:asciiTheme="minorHAnsi" w:hAnsiTheme="minorHAnsi" w:cstheme="minorHAnsi"/>
          <w:sz w:val="22"/>
          <w:szCs w:val="22"/>
          <w:lang w:eastAsia="pl-PL"/>
        </w:rPr>
        <w:t>;</w:t>
      </w:r>
    </w:p>
    <w:p w:rsidR="00222996" w:rsidRDefault="00222996" w:rsidP="00222996">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xml:space="preserve">- przyłącze odkurzacza – 1 </w:t>
      </w:r>
      <w:proofErr w:type="spellStart"/>
      <w:r>
        <w:rPr>
          <w:rFonts w:asciiTheme="minorHAnsi" w:hAnsiTheme="minorHAnsi" w:cstheme="minorHAnsi"/>
          <w:sz w:val="22"/>
          <w:szCs w:val="22"/>
          <w:lang w:eastAsia="pl-PL"/>
        </w:rPr>
        <w:t>szt</w:t>
      </w:r>
      <w:proofErr w:type="spellEnd"/>
      <w:r>
        <w:rPr>
          <w:rFonts w:asciiTheme="minorHAnsi" w:hAnsiTheme="minorHAnsi" w:cstheme="minorHAnsi"/>
          <w:sz w:val="22"/>
          <w:szCs w:val="22"/>
          <w:lang w:eastAsia="pl-PL"/>
        </w:rPr>
        <w:t>;</w:t>
      </w:r>
    </w:p>
    <w:p w:rsidR="00222996" w:rsidRDefault="00222996" w:rsidP="00222996">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xml:space="preserve">- drenaż rynnowy Ø90-110 – 14 </w:t>
      </w:r>
      <w:proofErr w:type="spellStart"/>
      <w:r>
        <w:rPr>
          <w:rFonts w:asciiTheme="minorHAnsi" w:hAnsiTheme="minorHAnsi" w:cstheme="minorHAnsi"/>
          <w:sz w:val="22"/>
          <w:szCs w:val="22"/>
          <w:lang w:eastAsia="pl-PL"/>
        </w:rPr>
        <w:t>szt</w:t>
      </w:r>
      <w:proofErr w:type="spellEnd"/>
      <w:r>
        <w:rPr>
          <w:rFonts w:asciiTheme="minorHAnsi" w:hAnsiTheme="minorHAnsi" w:cstheme="minorHAnsi"/>
          <w:sz w:val="22"/>
          <w:szCs w:val="22"/>
          <w:lang w:eastAsia="pl-PL"/>
        </w:rPr>
        <w:t>;</w:t>
      </w:r>
    </w:p>
    <w:p w:rsidR="00222996" w:rsidRDefault="00222996" w:rsidP="00222996">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xml:space="preserve">- oznaczenie denne toru – 1 </w:t>
      </w:r>
      <w:proofErr w:type="spellStart"/>
      <w:r>
        <w:rPr>
          <w:rFonts w:asciiTheme="minorHAnsi" w:hAnsiTheme="minorHAnsi" w:cstheme="minorHAnsi"/>
          <w:sz w:val="22"/>
          <w:szCs w:val="22"/>
          <w:lang w:eastAsia="pl-PL"/>
        </w:rPr>
        <w:t>szt</w:t>
      </w:r>
      <w:proofErr w:type="spellEnd"/>
      <w:r>
        <w:rPr>
          <w:rFonts w:asciiTheme="minorHAnsi" w:hAnsiTheme="minorHAnsi" w:cstheme="minorHAnsi"/>
          <w:sz w:val="22"/>
          <w:szCs w:val="22"/>
          <w:lang w:eastAsia="pl-PL"/>
        </w:rPr>
        <w:t>;</w:t>
      </w:r>
    </w:p>
    <w:p w:rsidR="00222996" w:rsidRDefault="00222996" w:rsidP="00222996">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xml:space="preserve">- kotwy montażowe liny torowej – 1 </w:t>
      </w:r>
      <w:proofErr w:type="spellStart"/>
      <w:r>
        <w:rPr>
          <w:rFonts w:asciiTheme="minorHAnsi" w:hAnsiTheme="minorHAnsi" w:cstheme="minorHAnsi"/>
          <w:sz w:val="22"/>
          <w:szCs w:val="22"/>
          <w:lang w:eastAsia="pl-PL"/>
        </w:rPr>
        <w:t>szt</w:t>
      </w:r>
      <w:proofErr w:type="spellEnd"/>
      <w:r>
        <w:rPr>
          <w:rFonts w:asciiTheme="minorHAnsi" w:hAnsiTheme="minorHAnsi" w:cstheme="minorHAnsi"/>
          <w:sz w:val="22"/>
          <w:szCs w:val="22"/>
          <w:lang w:eastAsia="pl-PL"/>
        </w:rPr>
        <w:t>;</w:t>
      </w:r>
    </w:p>
    <w:p w:rsidR="00222996" w:rsidRDefault="00222996" w:rsidP="00222996">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xml:space="preserve">- lina torowa – 1 </w:t>
      </w:r>
      <w:proofErr w:type="spellStart"/>
      <w:r>
        <w:rPr>
          <w:rFonts w:asciiTheme="minorHAnsi" w:hAnsiTheme="minorHAnsi" w:cstheme="minorHAnsi"/>
          <w:sz w:val="22"/>
          <w:szCs w:val="22"/>
          <w:lang w:eastAsia="pl-PL"/>
        </w:rPr>
        <w:t>szt</w:t>
      </w:r>
      <w:proofErr w:type="spellEnd"/>
      <w:r>
        <w:rPr>
          <w:rFonts w:asciiTheme="minorHAnsi" w:hAnsiTheme="minorHAnsi" w:cstheme="minorHAnsi"/>
          <w:sz w:val="22"/>
          <w:szCs w:val="22"/>
          <w:lang w:eastAsia="pl-PL"/>
        </w:rPr>
        <w:t>;</w:t>
      </w:r>
    </w:p>
    <w:p w:rsidR="00222996" w:rsidRDefault="00222996" w:rsidP="00222996">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xml:space="preserve">- fontanna do masażu karku – 1 </w:t>
      </w:r>
      <w:proofErr w:type="spellStart"/>
      <w:r>
        <w:rPr>
          <w:rFonts w:asciiTheme="minorHAnsi" w:hAnsiTheme="minorHAnsi" w:cstheme="minorHAnsi"/>
          <w:sz w:val="22"/>
          <w:szCs w:val="22"/>
          <w:lang w:eastAsia="pl-PL"/>
        </w:rPr>
        <w:t>szt</w:t>
      </w:r>
      <w:proofErr w:type="spellEnd"/>
      <w:r>
        <w:rPr>
          <w:rFonts w:asciiTheme="minorHAnsi" w:hAnsiTheme="minorHAnsi" w:cstheme="minorHAnsi"/>
          <w:sz w:val="22"/>
          <w:szCs w:val="22"/>
          <w:lang w:eastAsia="pl-PL"/>
        </w:rPr>
        <w:t>;</w:t>
      </w:r>
    </w:p>
    <w:p w:rsidR="00032D68" w:rsidRDefault="00222996" w:rsidP="00222996">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dysze ścienne do hydromasażu</w:t>
      </w:r>
      <w:r w:rsidR="00032D68">
        <w:rPr>
          <w:rFonts w:asciiTheme="minorHAnsi" w:hAnsiTheme="minorHAnsi" w:cstheme="minorHAnsi"/>
          <w:sz w:val="22"/>
          <w:szCs w:val="22"/>
          <w:lang w:eastAsia="pl-PL"/>
        </w:rPr>
        <w:t xml:space="preserve"> z ABS – 36 </w:t>
      </w:r>
      <w:proofErr w:type="spellStart"/>
      <w:r w:rsidR="00032D68">
        <w:rPr>
          <w:rFonts w:asciiTheme="minorHAnsi" w:hAnsiTheme="minorHAnsi" w:cstheme="minorHAnsi"/>
          <w:sz w:val="22"/>
          <w:szCs w:val="22"/>
          <w:lang w:eastAsia="pl-PL"/>
        </w:rPr>
        <w:t>szt</w:t>
      </w:r>
      <w:proofErr w:type="spellEnd"/>
      <w:r w:rsidR="00032D68">
        <w:rPr>
          <w:rFonts w:asciiTheme="minorHAnsi" w:hAnsiTheme="minorHAnsi" w:cstheme="minorHAnsi"/>
          <w:sz w:val="22"/>
          <w:szCs w:val="22"/>
          <w:lang w:eastAsia="pl-PL"/>
        </w:rPr>
        <w:t>;</w:t>
      </w:r>
    </w:p>
    <w:p w:rsidR="00222996" w:rsidRDefault="00032D68" w:rsidP="00222996">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gejzer ( dysza denna Ø3” ) – 5 szt.</w:t>
      </w:r>
    </w:p>
    <w:p w:rsidR="00032D68" w:rsidRDefault="00032D68" w:rsidP="00222996">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ławy z paneli zalewanych betonem;</w:t>
      </w:r>
    </w:p>
    <w:p w:rsidR="00032D68" w:rsidRDefault="00032D68" w:rsidP="00222996">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xml:space="preserve">- płyta PVC do hydromasażu – 2 </w:t>
      </w:r>
      <w:proofErr w:type="spellStart"/>
      <w:r>
        <w:rPr>
          <w:rFonts w:asciiTheme="minorHAnsi" w:hAnsiTheme="minorHAnsi" w:cstheme="minorHAnsi"/>
          <w:sz w:val="22"/>
          <w:szCs w:val="22"/>
          <w:lang w:eastAsia="pl-PL"/>
        </w:rPr>
        <w:t>szt</w:t>
      </w:r>
      <w:proofErr w:type="spellEnd"/>
      <w:r>
        <w:rPr>
          <w:rFonts w:asciiTheme="minorHAnsi" w:hAnsiTheme="minorHAnsi" w:cstheme="minorHAnsi"/>
          <w:sz w:val="22"/>
          <w:szCs w:val="22"/>
          <w:lang w:eastAsia="pl-PL"/>
        </w:rPr>
        <w:t>;</w:t>
      </w:r>
    </w:p>
    <w:p w:rsidR="00032D68" w:rsidRDefault="00032D68" w:rsidP="00222996">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xml:space="preserve">- </w:t>
      </w:r>
      <w:r w:rsidR="003C6839">
        <w:rPr>
          <w:rFonts w:asciiTheme="minorHAnsi" w:hAnsiTheme="minorHAnsi" w:cstheme="minorHAnsi"/>
          <w:sz w:val="22"/>
          <w:szCs w:val="22"/>
          <w:lang w:eastAsia="pl-PL"/>
        </w:rPr>
        <w:t xml:space="preserve">leżanki z hydromasażem – 6 </w:t>
      </w:r>
      <w:proofErr w:type="spellStart"/>
      <w:r w:rsidR="003C6839">
        <w:rPr>
          <w:rFonts w:asciiTheme="minorHAnsi" w:hAnsiTheme="minorHAnsi" w:cstheme="minorHAnsi"/>
          <w:sz w:val="22"/>
          <w:szCs w:val="22"/>
          <w:lang w:eastAsia="pl-PL"/>
        </w:rPr>
        <w:t>szt</w:t>
      </w:r>
      <w:proofErr w:type="spellEnd"/>
      <w:r w:rsidR="003C6839">
        <w:rPr>
          <w:rFonts w:asciiTheme="minorHAnsi" w:hAnsiTheme="minorHAnsi" w:cstheme="minorHAnsi"/>
          <w:sz w:val="22"/>
          <w:szCs w:val="22"/>
          <w:lang w:eastAsia="pl-PL"/>
        </w:rPr>
        <w:t>;</w:t>
      </w:r>
    </w:p>
    <w:p w:rsidR="00D02458" w:rsidRDefault="003C6839" w:rsidP="00DC51D9">
      <w:pPr>
        <w:autoSpaceDE w:val="0"/>
        <w:adjustRightInd w:val="0"/>
        <w:spacing w:line="276" w:lineRule="auto"/>
        <w:jc w:val="both"/>
        <w:rPr>
          <w:rFonts w:asciiTheme="minorHAnsi" w:hAnsiTheme="minorHAnsi" w:cstheme="minorHAnsi"/>
          <w:sz w:val="22"/>
          <w:szCs w:val="22"/>
          <w:lang w:eastAsia="pl-PL"/>
        </w:rPr>
      </w:pPr>
      <w:r>
        <w:rPr>
          <w:rFonts w:asciiTheme="minorHAnsi" w:hAnsiTheme="minorHAnsi" w:cstheme="minorHAnsi"/>
          <w:sz w:val="22"/>
          <w:szCs w:val="22"/>
          <w:lang w:eastAsia="pl-PL"/>
        </w:rPr>
        <w:t>- reflektory podwodne 3xLED RGB – 10 szt.</w:t>
      </w:r>
    </w:p>
    <w:p w:rsidR="00F01E02" w:rsidRDefault="00F01E02">
      <w:pPr>
        <w:pStyle w:val="Nagwek3"/>
      </w:pPr>
      <w:bookmarkStart w:id="68" w:name="_Toc90625296"/>
      <w:bookmarkStart w:id="69" w:name="_Toc95913474"/>
      <w:r>
        <w:rPr>
          <w:szCs w:val="24"/>
        </w:rPr>
        <w:t>Sufity</w:t>
      </w:r>
      <w:bookmarkEnd w:id="68"/>
      <w:bookmarkEnd w:id="69"/>
    </w:p>
    <w:p w:rsidR="002F72DC" w:rsidRPr="002F72DC" w:rsidRDefault="002F72DC" w:rsidP="002F72DC">
      <w:pPr>
        <w:rPr>
          <w:rFonts w:asciiTheme="minorHAnsi" w:hAnsiTheme="minorHAnsi" w:cstheme="minorHAnsi"/>
          <w:sz w:val="22"/>
          <w:szCs w:val="22"/>
        </w:rPr>
      </w:pPr>
      <w:r w:rsidRPr="002F72DC">
        <w:rPr>
          <w:rFonts w:asciiTheme="minorHAnsi" w:hAnsiTheme="minorHAnsi" w:cstheme="minorHAnsi"/>
          <w:sz w:val="22"/>
          <w:szCs w:val="22"/>
        </w:rPr>
        <w:t xml:space="preserve">W poniższych pomieszczeniach są przewidziane sufity podwieszane z płyt gipsowo-kartonowych, mocowane na stelażu stalowym. </w:t>
      </w:r>
    </w:p>
    <w:p w:rsidR="002F72DC" w:rsidRPr="002F72DC" w:rsidRDefault="002F72DC" w:rsidP="002F72DC">
      <w:pPr>
        <w:rPr>
          <w:rFonts w:asciiTheme="minorHAnsi" w:hAnsiTheme="minorHAnsi" w:cstheme="minorHAnsi"/>
          <w:sz w:val="22"/>
          <w:szCs w:val="22"/>
        </w:rPr>
      </w:pPr>
    </w:p>
    <w:p w:rsidR="002F72DC" w:rsidRPr="002F72DC" w:rsidRDefault="002F72DC" w:rsidP="002F72DC">
      <w:pPr>
        <w:rPr>
          <w:rFonts w:asciiTheme="minorHAnsi" w:hAnsiTheme="minorHAnsi" w:cstheme="minorHAnsi"/>
          <w:sz w:val="22"/>
          <w:szCs w:val="22"/>
          <w:u w:val="single"/>
        </w:rPr>
      </w:pPr>
      <w:r w:rsidRPr="002F72DC">
        <w:rPr>
          <w:rFonts w:asciiTheme="minorHAnsi" w:hAnsiTheme="minorHAnsi" w:cstheme="minorHAnsi"/>
          <w:sz w:val="22"/>
          <w:szCs w:val="22"/>
          <w:u w:val="single"/>
        </w:rPr>
        <w:t>UWAGA:</w:t>
      </w:r>
    </w:p>
    <w:p w:rsidR="002F72DC" w:rsidRPr="002F72DC" w:rsidRDefault="002F72DC" w:rsidP="002F72DC">
      <w:pPr>
        <w:rPr>
          <w:rFonts w:asciiTheme="minorHAnsi" w:hAnsiTheme="minorHAnsi" w:cstheme="minorHAnsi"/>
          <w:sz w:val="22"/>
          <w:szCs w:val="22"/>
        </w:rPr>
      </w:pPr>
      <w:r w:rsidRPr="002F72DC">
        <w:rPr>
          <w:rFonts w:asciiTheme="minorHAnsi" w:hAnsiTheme="minorHAnsi" w:cstheme="minorHAnsi"/>
          <w:sz w:val="22"/>
          <w:szCs w:val="22"/>
        </w:rPr>
        <w:t>W pomieszczeniach mokrych należy stosować płytę gipsowo-kartonową wodoodporną.</w:t>
      </w:r>
    </w:p>
    <w:p w:rsidR="002F72DC" w:rsidRPr="002F72DC" w:rsidRDefault="002F72DC" w:rsidP="002F72DC">
      <w:pPr>
        <w:rPr>
          <w:rFonts w:asciiTheme="minorHAnsi" w:hAnsiTheme="minorHAnsi" w:cstheme="minorHAnsi"/>
          <w:sz w:val="22"/>
          <w:szCs w:val="22"/>
        </w:rPr>
      </w:pPr>
    </w:p>
    <w:p w:rsidR="002F72DC" w:rsidRPr="002F72DC" w:rsidRDefault="002F72DC" w:rsidP="002F72DC">
      <w:pPr>
        <w:pStyle w:val="Akapitzlist"/>
        <w:numPr>
          <w:ilvl w:val="0"/>
          <w:numId w:val="14"/>
        </w:numPr>
        <w:rPr>
          <w:rFonts w:cstheme="minorHAnsi"/>
        </w:rPr>
      </w:pPr>
      <w:r w:rsidRPr="002F72DC">
        <w:rPr>
          <w:rFonts w:cstheme="minorHAnsi"/>
          <w:bCs/>
        </w:rPr>
        <w:t>Gabinety masażu wraz z przyległymi łazienkami:</w:t>
      </w:r>
    </w:p>
    <w:p w:rsidR="002F72DC" w:rsidRPr="00D60E16" w:rsidRDefault="002F72DC" w:rsidP="002F72DC">
      <w:pPr>
        <w:pStyle w:val="Akapitzlist"/>
        <w:rPr>
          <w:rFonts w:cstheme="minorHAnsi"/>
          <w:bCs/>
        </w:rPr>
      </w:pPr>
      <w:r w:rsidRPr="002F72DC">
        <w:rPr>
          <w:rFonts w:cstheme="minorHAnsi"/>
          <w:bCs/>
        </w:rPr>
        <w:t xml:space="preserve">pom. nr 0.48, 0.49, 0.50, 0.51, 0.52, 0.53; </w:t>
      </w:r>
    </w:p>
    <w:p w:rsidR="002F72DC" w:rsidRPr="002F72DC" w:rsidRDefault="002F72DC" w:rsidP="002F72DC">
      <w:pPr>
        <w:pStyle w:val="Akapitzlist"/>
        <w:numPr>
          <w:ilvl w:val="0"/>
          <w:numId w:val="14"/>
        </w:numPr>
        <w:spacing w:before="240"/>
        <w:rPr>
          <w:rFonts w:cstheme="minorHAnsi"/>
        </w:rPr>
      </w:pPr>
      <w:r w:rsidRPr="002F72DC">
        <w:rPr>
          <w:rFonts w:cstheme="minorHAnsi"/>
          <w:bCs/>
        </w:rPr>
        <w:t>Sala fitness, pom. nr 0.54 ( częściowo, wg rys. Rzut podstawowy A-02 );</w:t>
      </w:r>
    </w:p>
    <w:p w:rsidR="002F72DC" w:rsidRPr="002F72DC" w:rsidRDefault="002F72DC" w:rsidP="002F72DC">
      <w:pPr>
        <w:pStyle w:val="Akapitzlist"/>
        <w:numPr>
          <w:ilvl w:val="0"/>
          <w:numId w:val="14"/>
        </w:numPr>
        <w:spacing w:before="240"/>
        <w:rPr>
          <w:rFonts w:cstheme="minorHAnsi"/>
        </w:rPr>
      </w:pPr>
      <w:r w:rsidRPr="002F72DC">
        <w:rPr>
          <w:rFonts w:cstheme="minorHAnsi"/>
          <w:bCs/>
        </w:rPr>
        <w:t>Grota solna, pom. nr 0.33;</w:t>
      </w:r>
    </w:p>
    <w:p w:rsidR="002F72DC" w:rsidRPr="002F72DC" w:rsidRDefault="002F72DC" w:rsidP="002F72DC">
      <w:pPr>
        <w:pStyle w:val="Akapitzlist"/>
        <w:numPr>
          <w:ilvl w:val="0"/>
          <w:numId w:val="14"/>
        </w:numPr>
        <w:spacing w:before="240"/>
        <w:rPr>
          <w:rFonts w:cstheme="minorHAnsi"/>
        </w:rPr>
      </w:pPr>
      <w:r w:rsidRPr="002F72DC">
        <w:rPr>
          <w:rFonts w:cstheme="minorHAnsi"/>
          <w:bCs/>
        </w:rPr>
        <w:t>Baseny zanurzeniowe ciepły i zimny, pom. nr 0.35 i 0.36;</w:t>
      </w:r>
    </w:p>
    <w:p w:rsidR="002F72DC" w:rsidRPr="002F72DC" w:rsidRDefault="002F72DC" w:rsidP="002F72DC">
      <w:pPr>
        <w:pStyle w:val="Akapitzlist"/>
        <w:numPr>
          <w:ilvl w:val="0"/>
          <w:numId w:val="14"/>
        </w:numPr>
        <w:spacing w:before="240"/>
        <w:rPr>
          <w:rFonts w:cstheme="minorHAnsi"/>
        </w:rPr>
      </w:pPr>
      <w:r w:rsidRPr="002F72DC">
        <w:rPr>
          <w:rFonts w:cstheme="minorHAnsi"/>
          <w:bCs/>
        </w:rPr>
        <w:t>Natryski wrażeń pom. nr. 0.39;</w:t>
      </w:r>
    </w:p>
    <w:p w:rsidR="002F72DC" w:rsidRPr="002F72DC" w:rsidRDefault="002F72DC" w:rsidP="002F72DC">
      <w:pPr>
        <w:pStyle w:val="Akapitzlist"/>
        <w:numPr>
          <w:ilvl w:val="0"/>
          <w:numId w:val="14"/>
        </w:numPr>
        <w:spacing w:before="240"/>
        <w:rPr>
          <w:rFonts w:cstheme="minorHAnsi"/>
        </w:rPr>
      </w:pPr>
      <w:r w:rsidRPr="002F72DC">
        <w:rPr>
          <w:rFonts w:cstheme="minorHAnsi"/>
          <w:bCs/>
        </w:rPr>
        <w:t>Tepidarium pom. nr 0.40;</w:t>
      </w:r>
    </w:p>
    <w:p w:rsidR="00D60E16" w:rsidRPr="00DC51D9" w:rsidRDefault="00F01E02" w:rsidP="002F72DC">
      <w:pPr>
        <w:pStyle w:val="Tekstpodstawowy"/>
        <w:rPr>
          <w:rStyle w:val="StrongEmphasis"/>
        </w:rPr>
      </w:pPr>
      <w:r>
        <w:rPr>
          <w:rStyle w:val="Pogrubienie"/>
        </w:rPr>
        <w:t>Uwaga: Przy doborze systemów sufitów należy zapewnić wymagane parametry pożarowe oraz izolacyjności akustycznej dla poszczególnych pomieszczeń i stref.</w:t>
      </w:r>
    </w:p>
    <w:p w:rsidR="00F01E02" w:rsidRDefault="002F72DC" w:rsidP="002F72DC">
      <w:pPr>
        <w:pStyle w:val="Nagwek3"/>
      </w:pPr>
      <w:bookmarkStart w:id="70" w:name="_Toc95913475"/>
      <w:r>
        <w:t>Zestawienie pomieszczeń ze specyfikacją wykończenia ścian i podłóg.</w:t>
      </w:r>
      <w:bookmarkEnd w:id="70"/>
    </w:p>
    <w:p w:rsidR="00FF4287" w:rsidRDefault="00FE273E" w:rsidP="00FE273E">
      <w:pPr>
        <w:pStyle w:val="Tekstpodstawowy"/>
      </w:pPr>
      <w:r>
        <w:t xml:space="preserve">Wykończenie posadzek w pomieszczeniach na parterze zaprojektowano z płytek </w:t>
      </w:r>
      <w:proofErr w:type="spellStart"/>
      <w:r>
        <w:t>gresowych</w:t>
      </w:r>
      <w:proofErr w:type="spellEnd"/>
      <w:r>
        <w:t xml:space="preserve">, antypoślizgowych. W pomieszczeniach głównych korytarzy, kawiarni oraz pomieszczeniu </w:t>
      </w:r>
      <w:proofErr w:type="spellStart"/>
      <w:r>
        <w:t>spa</w:t>
      </w:r>
      <w:proofErr w:type="spellEnd"/>
      <w:r>
        <w:t xml:space="preserve"> &amp;</w:t>
      </w:r>
      <w:proofErr w:type="spellStart"/>
      <w:r>
        <w:t>wellness</w:t>
      </w:r>
      <w:proofErr w:type="spellEnd"/>
      <w:r>
        <w:t xml:space="preserve"> zaprojektowano podłogę z płytek w formacie 60x120 cm. W pozostałych pomieszczeniach z wyjątkiem sali fitness założono dowolny format płytek z parametrami antypoślizgow</w:t>
      </w:r>
      <w:r w:rsidR="00FF4287">
        <w:t>ymi. Dodatkowo w pomieszczeniach magazynu chemii ( podchlorynu sodu oraz korektora PH ) należy stosować płytki odporne na środki chemiczne. W sali fitness zaprojektowano wykładzinę winylową – PCV.</w:t>
      </w:r>
    </w:p>
    <w:p w:rsidR="004D47C9" w:rsidRDefault="004D47C9" w:rsidP="00FE273E">
      <w:pPr>
        <w:pStyle w:val="Tekstpodstawowy"/>
      </w:pPr>
      <w:r>
        <w:t>W pomieszczeniach gdzie nie ściany nie wymagają wykończenia zmywalnego i zastosowano farbę, należy wykonać cokoliki z materiału analogicznego jak podłoga.</w:t>
      </w:r>
    </w:p>
    <w:p w:rsidR="004D47C9" w:rsidRDefault="00FF4287" w:rsidP="00FE273E">
      <w:pPr>
        <w:pStyle w:val="Tekstpodstawowy"/>
      </w:pPr>
      <w:r>
        <w:t>W piwnicy posadzki wykończone posadzką przemysłową ze spadkiem do kratek spustowych.</w:t>
      </w:r>
    </w:p>
    <w:p w:rsidR="00FE273E" w:rsidRPr="00FE273E" w:rsidRDefault="00FE273E" w:rsidP="00FE273E">
      <w:pPr>
        <w:pStyle w:val="Tekstpodstawowy"/>
      </w:pPr>
    </w:p>
    <w:p w:rsidR="002F72DC" w:rsidRPr="002F72DC" w:rsidRDefault="002F72DC" w:rsidP="002F72DC">
      <w:pPr>
        <w:pStyle w:val="TekstpodstawowyM"/>
        <w:rPr>
          <w:rStyle w:val="StrongEmphasis"/>
          <w:rFonts w:ascii="Calibri" w:eastAsia="Verdana" w:hAnsi="Calibri" w:cs="Tahoma"/>
          <w:b w:val="0"/>
          <w:bCs w:val="0"/>
          <w:color w:val="000000"/>
          <w:kern w:val="0"/>
          <w:sz w:val="22"/>
          <w:szCs w:val="22"/>
          <w:u w:val="single"/>
          <w:lang w:eastAsia="en-US" w:bidi="ar-SA"/>
        </w:rPr>
      </w:pPr>
      <w:r w:rsidRPr="002F72DC">
        <w:rPr>
          <w:rStyle w:val="StrongEmphasis"/>
          <w:rFonts w:ascii="Calibri" w:eastAsia="Verdana" w:hAnsi="Calibri" w:cs="Tahoma"/>
          <w:b w:val="0"/>
          <w:color w:val="000000"/>
          <w:kern w:val="0"/>
          <w:sz w:val="22"/>
          <w:szCs w:val="22"/>
          <w:u w:val="single"/>
          <w:lang w:eastAsia="en-US" w:bidi="ar-SA"/>
        </w:rPr>
        <w:t>Uwaga:</w:t>
      </w:r>
    </w:p>
    <w:p w:rsidR="00F01E02" w:rsidRPr="00D92A76" w:rsidRDefault="002F72DC" w:rsidP="00D92A76">
      <w:pPr>
        <w:pStyle w:val="TekstpodstawowyM"/>
        <w:rPr>
          <w:rStyle w:val="Pogrubienie"/>
          <w:rFonts w:ascii="Calibri" w:eastAsia="Verdana" w:hAnsi="Calibri" w:cs="Tahoma"/>
          <w:b w:val="0"/>
          <w:bCs w:val="0"/>
          <w:color w:val="000000"/>
          <w:kern w:val="0"/>
          <w:sz w:val="22"/>
          <w:szCs w:val="22"/>
          <w:lang w:eastAsia="en-US" w:bidi="ar-SA"/>
        </w:rPr>
      </w:pPr>
      <w:r w:rsidRPr="002F72DC">
        <w:rPr>
          <w:rStyle w:val="StrongEmphasis"/>
          <w:rFonts w:ascii="Calibri" w:eastAsia="Verdana" w:hAnsi="Calibri" w:cs="Tahoma"/>
          <w:b w:val="0"/>
          <w:color w:val="000000"/>
          <w:kern w:val="0"/>
          <w:sz w:val="22"/>
          <w:szCs w:val="22"/>
          <w:lang w:eastAsia="en-US" w:bidi="ar-SA"/>
        </w:rPr>
        <w:t>Na podłogach w pomieszczeniach mokrych należy stosować płytki antypoślizgowe: R12AG RM (R11 B+C )</w:t>
      </w:r>
    </w:p>
    <w:p w:rsidR="00D60E16" w:rsidRDefault="00D60E16">
      <w:pPr>
        <w:pStyle w:val="Tekstpodstawowy"/>
      </w:pPr>
    </w:p>
    <w:p w:rsidR="00D60E16" w:rsidRDefault="00D60E16">
      <w:pPr>
        <w:pStyle w:val="Tekstpodstawowy"/>
      </w:pPr>
    </w:p>
    <w:p w:rsidR="002F72DC" w:rsidRDefault="002F72DC">
      <w:pPr>
        <w:pStyle w:val="Tekstpodstawowy"/>
      </w:pPr>
      <w:r>
        <w:rPr>
          <w:noProof/>
          <w:lang w:eastAsia="pl-PL" w:bidi="ar-SA"/>
        </w:rPr>
        <w:drawing>
          <wp:inline distT="0" distB="0" distL="0" distR="0">
            <wp:extent cx="5781675" cy="1898303"/>
            <wp:effectExtent l="0" t="0" r="0" b="698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898648" cy="1936709"/>
                    </a:xfrm>
                    <a:prstGeom prst="rect">
                      <a:avLst/>
                    </a:prstGeom>
                  </pic:spPr>
                </pic:pic>
              </a:graphicData>
            </a:graphic>
          </wp:inline>
        </w:drawing>
      </w:r>
    </w:p>
    <w:p w:rsidR="004D47C9" w:rsidRDefault="004D47C9">
      <w:pPr>
        <w:pStyle w:val="Tekstpodstawowy"/>
      </w:pPr>
    </w:p>
    <w:p w:rsidR="00D60E16" w:rsidRDefault="00D60E16">
      <w:pPr>
        <w:pStyle w:val="Tekstpodstawowy"/>
      </w:pPr>
    </w:p>
    <w:p w:rsidR="00D92A76" w:rsidRDefault="00D92A76">
      <w:pPr>
        <w:pStyle w:val="Tekstpodstawowy"/>
      </w:pPr>
      <w:r>
        <w:rPr>
          <w:noProof/>
          <w:lang w:eastAsia="pl-PL" w:bidi="ar-SA"/>
        </w:rPr>
        <w:drawing>
          <wp:inline distT="0" distB="0" distL="0" distR="0">
            <wp:extent cx="5840730" cy="3333750"/>
            <wp:effectExtent l="0" t="0" r="762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841976" cy="3334461"/>
                    </a:xfrm>
                    <a:prstGeom prst="rect">
                      <a:avLst/>
                    </a:prstGeom>
                  </pic:spPr>
                </pic:pic>
              </a:graphicData>
            </a:graphic>
          </wp:inline>
        </w:drawing>
      </w:r>
    </w:p>
    <w:p w:rsidR="00D92A76" w:rsidRDefault="00D92A76">
      <w:pPr>
        <w:pStyle w:val="Tekstpodstawowy"/>
      </w:pPr>
    </w:p>
    <w:p w:rsidR="00D60E16" w:rsidRDefault="00D60E16">
      <w:pPr>
        <w:pStyle w:val="Tekstpodstawowy"/>
      </w:pPr>
    </w:p>
    <w:p w:rsidR="00D60E16" w:rsidRDefault="00D60E16">
      <w:pPr>
        <w:pStyle w:val="Tekstpodstawowy"/>
      </w:pPr>
    </w:p>
    <w:p w:rsidR="00D60E16" w:rsidRDefault="00D60E16">
      <w:pPr>
        <w:pStyle w:val="Tekstpodstawowy"/>
      </w:pPr>
    </w:p>
    <w:p w:rsidR="00D92A76" w:rsidRDefault="00D92A76">
      <w:pPr>
        <w:pStyle w:val="Tekstpodstawowy"/>
      </w:pPr>
    </w:p>
    <w:p w:rsidR="000548ED" w:rsidRDefault="000548ED">
      <w:pPr>
        <w:pStyle w:val="Tekstpodstawowy"/>
      </w:pPr>
    </w:p>
    <w:p w:rsidR="000548ED" w:rsidRDefault="000548ED">
      <w:pPr>
        <w:pStyle w:val="Tekstpodstawowy"/>
      </w:pPr>
      <w:r>
        <w:rPr>
          <w:noProof/>
          <w:lang w:eastAsia="pl-PL" w:bidi="ar-SA"/>
        </w:rPr>
        <w:drawing>
          <wp:inline distT="0" distB="0" distL="0" distR="0">
            <wp:extent cx="6437486" cy="3619500"/>
            <wp:effectExtent l="0" t="0" r="1905"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az 14"/>
                    <pic:cNvPicPr/>
                  </pic:nvPicPr>
                  <pic:blipFill>
                    <a:blip r:embed="rId1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441344" cy="3621669"/>
                    </a:xfrm>
                    <a:prstGeom prst="rect">
                      <a:avLst/>
                    </a:prstGeom>
                  </pic:spPr>
                </pic:pic>
              </a:graphicData>
            </a:graphic>
          </wp:inline>
        </w:drawing>
      </w:r>
    </w:p>
    <w:p w:rsidR="000548ED" w:rsidRDefault="000548ED">
      <w:pPr>
        <w:pStyle w:val="Tekstpodstawowy"/>
      </w:pPr>
    </w:p>
    <w:p w:rsidR="00D92A76" w:rsidRDefault="000548ED">
      <w:pPr>
        <w:pStyle w:val="Tekstpodstawowy"/>
      </w:pPr>
      <w:r>
        <w:rPr>
          <w:noProof/>
          <w:lang w:eastAsia="pl-PL" w:bidi="ar-SA"/>
        </w:rPr>
        <w:drawing>
          <wp:inline distT="0" distB="0" distL="0" distR="0">
            <wp:extent cx="6476942" cy="3181350"/>
            <wp:effectExtent l="0" t="0" r="635"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491921" cy="3188708"/>
                    </a:xfrm>
                    <a:prstGeom prst="rect">
                      <a:avLst/>
                    </a:prstGeom>
                  </pic:spPr>
                </pic:pic>
              </a:graphicData>
            </a:graphic>
          </wp:inline>
        </w:drawing>
      </w:r>
    </w:p>
    <w:p w:rsidR="00D92A76" w:rsidRDefault="00D92A76">
      <w:pPr>
        <w:pStyle w:val="Tekstpodstawowy"/>
      </w:pPr>
      <w:r>
        <w:rPr>
          <w:noProof/>
          <w:lang w:eastAsia="pl-PL" w:bidi="ar-SA"/>
        </w:rPr>
        <w:drawing>
          <wp:inline distT="0" distB="0" distL="0" distR="0">
            <wp:extent cx="9451013" cy="5926546"/>
            <wp:effectExtent l="0" t="9525" r="7620" b="762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rot="16200000">
                      <a:off x="0" y="0"/>
                      <a:ext cx="9455852" cy="5929581"/>
                    </a:xfrm>
                    <a:prstGeom prst="rect">
                      <a:avLst/>
                    </a:prstGeom>
                  </pic:spPr>
                </pic:pic>
              </a:graphicData>
            </a:graphic>
          </wp:inline>
        </w:drawing>
      </w:r>
    </w:p>
    <w:p w:rsidR="00D92A76" w:rsidRDefault="00D92A76">
      <w:pPr>
        <w:pStyle w:val="Tekstpodstawowy"/>
        <w:rPr>
          <w:noProof/>
          <w:lang w:eastAsia="pl-PL"/>
        </w:rPr>
      </w:pPr>
      <w:r>
        <w:rPr>
          <w:noProof/>
          <w:lang w:eastAsia="pl-PL"/>
        </w:rPr>
        <w:t>UJĘCIE nr 01</w:t>
      </w:r>
    </w:p>
    <w:p w:rsidR="00D92A76" w:rsidRDefault="00D92A76">
      <w:pPr>
        <w:pStyle w:val="Tekstpodstawowy"/>
      </w:pPr>
      <w:r>
        <w:rPr>
          <w:noProof/>
          <w:lang w:eastAsia="pl-PL" w:bidi="ar-SA"/>
        </w:rPr>
        <w:drawing>
          <wp:inline distT="0" distB="0" distL="0" distR="0">
            <wp:extent cx="6120130" cy="2949545"/>
            <wp:effectExtent l="0" t="0" r="0" b="381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pic:cNvPicPr/>
                  </pic:nvPicPr>
                  <pic:blipFill>
                    <a:blip r:embed="rId17">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120130" cy="2949545"/>
                    </a:xfrm>
                    <a:prstGeom prst="rect">
                      <a:avLst/>
                    </a:prstGeom>
                  </pic:spPr>
                </pic:pic>
              </a:graphicData>
            </a:graphic>
          </wp:inline>
        </w:drawing>
      </w:r>
    </w:p>
    <w:p w:rsidR="00D92A76" w:rsidRDefault="00D92A76">
      <w:pPr>
        <w:pStyle w:val="Tekstpodstawowy"/>
      </w:pPr>
    </w:p>
    <w:p w:rsidR="00D92A76" w:rsidRDefault="00D92A76">
      <w:pPr>
        <w:pStyle w:val="Tekstpodstawowy"/>
      </w:pPr>
      <w:r>
        <w:t>UJĘCIE NR 02</w:t>
      </w:r>
    </w:p>
    <w:p w:rsidR="00F01E02" w:rsidRDefault="00D92A76" w:rsidP="00D92A76">
      <w:pPr>
        <w:pStyle w:val="Tekstpodstawowy"/>
      </w:pPr>
      <w:r>
        <w:rPr>
          <w:noProof/>
          <w:lang w:eastAsia="pl-PL" w:bidi="ar-SA"/>
        </w:rPr>
        <w:drawing>
          <wp:inline distT="0" distB="0" distL="0" distR="0">
            <wp:extent cx="6120130" cy="3146025"/>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6"/>
                    <pic:cNvPicPr/>
                  </pic:nvPicPr>
                  <pic:blipFill>
                    <a:blip r:embed="rId1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120130" cy="3146025"/>
                    </a:xfrm>
                    <a:prstGeom prst="rect">
                      <a:avLst/>
                    </a:prstGeom>
                  </pic:spPr>
                </pic:pic>
              </a:graphicData>
            </a:graphic>
          </wp:inline>
        </w:drawing>
      </w:r>
    </w:p>
    <w:p w:rsidR="009B3497" w:rsidRDefault="009B3497" w:rsidP="00D92A76">
      <w:pPr>
        <w:pStyle w:val="Tekstpodstawowy"/>
      </w:pPr>
    </w:p>
    <w:p w:rsidR="00F01E02" w:rsidRDefault="00F01E02">
      <w:pPr>
        <w:pStyle w:val="Nagwek3"/>
      </w:pPr>
      <w:bookmarkStart w:id="71" w:name="_Toc90625299"/>
      <w:bookmarkStart w:id="72" w:name="_Toc95913476"/>
      <w:r>
        <w:rPr>
          <w:szCs w:val="24"/>
        </w:rPr>
        <w:t>Wyposażenie obiektu</w:t>
      </w:r>
      <w:bookmarkEnd w:id="71"/>
      <w:bookmarkEnd w:id="72"/>
    </w:p>
    <w:p w:rsidR="00F01E02" w:rsidRDefault="00031055">
      <w:pPr>
        <w:pStyle w:val="Tekstpodstawowy"/>
      </w:pPr>
      <w:r>
        <w:t>Zaprojektowano drabinę techniczną</w:t>
      </w:r>
      <w:r w:rsidR="00F01E02">
        <w:t>, st</w:t>
      </w:r>
      <w:r>
        <w:t>alową, ocynkowaną, trwale zamocowaną</w:t>
      </w:r>
      <w:r w:rsidR="00F01E02">
        <w:t xml:space="preserve"> do konstrukcji</w:t>
      </w:r>
      <w:r>
        <w:t xml:space="preserve"> ściany</w:t>
      </w:r>
      <w:r w:rsidR="00F01E02">
        <w:t xml:space="preserve"> od strony p</w:t>
      </w:r>
      <w:r w:rsidR="00D92A76">
        <w:t>ółnocnej</w:t>
      </w:r>
      <w:r w:rsidR="00D04C78">
        <w:t xml:space="preserve"> obiektu</w:t>
      </w:r>
      <w:r w:rsidR="00F01E02">
        <w:t xml:space="preserve"> (wejście z poziomu </w:t>
      </w:r>
      <w:r>
        <w:t xml:space="preserve">dachu niższego </w:t>
      </w:r>
      <w:r w:rsidR="00F01E02">
        <w:t xml:space="preserve">na dach </w:t>
      </w:r>
      <w:r>
        <w:t>wyższy</w:t>
      </w:r>
      <w:r w:rsidR="00F01E02">
        <w:t>)</w:t>
      </w:r>
      <w:r>
        <w:t>. Na dach niższy będzie zapewniona drabina ruchoma</w:t>
      </w:r>
      <w:r w:rsidR="00DB59B7">
        <w:t>,</w:t>
      </w:r>
      <w:r>
        <w:t xml:space="preserve"> dostępna na terenie obiektu. </w:t>
      </w:r>
    </w:p>
    <w:p w:rsidR="00031055" w:rsidRDefault="00031055">
      <w:pPr>
        <w:pStyle w:val="Tekstpodstawowy"/>
      </w:pPr>
      <w:r>
        <w:t xml:space="preserve">W całym obiekcie zaprojektowano system </w:t>
      </w:r>
      <w:proofErr w:type="spellStart"/>
      <w:r>
        <w:t>eSOK</w:t>
      </w:r>
      <w:proofErr w:type="spellEnd"/>
      <w:r>
        <w:t xml:space="preserve"> ( elektroniczny System Obsługi Klienta ), obejmujący:</w:t>
      </w:r>
    </w:p>
    <w:p w:rsidR="00D04C78" w:rsidRDefault="00D04C78">
      <w:pPr>
        <w:pStyle w:val="Tekstpodstawowy"/>
      </w:pPr>
      <w:r>
        <w:t>- bramki wejściowe wewnętrzne na teren obiektu ze strefą Spa &amp;</w:t>
      </w:r>
      <w:proofErr w:type="spellStart"/>
      <w:r>
        <w:t>Wellness</w:t>
      </w:r>
      <w:r w:rsidR="00DB59B7">
        <w:t>,</w:t>
      </w:r>
      <w:r>
        <w:t>gabinetów</w:t>
      </w:r>
      <w:proofErr w:type="spellEnd"/>
      <w:r>
        <w:t xml:space="preserve"> masażu i sali fitness;</w:t>
      </w:r>
    </w:p>
    <w:p w:rsidR="00031055" w:rsidRDefault="00D04C78">
      <w:pPr>
        <w:pStyle w:val="Tekstpodstawowy"/>
      </w:pPr>
      <w:r>
        <w:t>- bramki wejściowe zewnętrzne tylko na teren obiektów basenowych zewnętrznych;</w:t>
      </w:r>
    </w:p>
    <w:p w:rsidR="00D04C78" w:rsidRDefault="00D04C78">
      <w:pPr>
        <w:pStyle w:val="Tekstpodstawowy"/>
      </w:pPr>
      <w:r>
        <w:t>- szafki ubraniowe w szatni wewnętrznej;</w:t>
      </w:r>
    </w:p>
    <w:p w:rsidR="00D04C78" w:rsidRDefault="00D04C78">
      <w:pPr>
        <w:pStyle w:val="Tekstpodstawowy"/>
      </w:pPr>
      <w:r>
        <w:t>- szafki ubraniowe w szatni zewnętrznej oraz szafki depozytowe zewnętrzne;</w:t>
      </w:r>
    </w:p>
    <w:p w:rsidR="00D04C78" w:rsidRDefault="00D04C78">
      <w:pPr>
        <w:pStyle w:val="Tekstpodstawowy"/>
      </w:pPr>
      <w:r>
        <w:t xml:space="preserve">- system kontroli dostępu w strefie </w:t>
      </w:r>
      <w:proofErr w:type="spellStart"/>
      <w:r>
        <w:t>Spa&amp;Welness</w:t>
      </w:r>
      <w:proofErr w:type="spellEnd"/>
      <w:r>
        <w:t xml:space="preserve"> z możliwością wyjścia na zewnątrz;</w:t>
      </w:r>
    </w:p>
    <w:p w:rsidR="00AC63BC" w:rsidRDefault="00AC63BC">
      <w:pPr>
        <w:pStyle w:val="Tekstpodstawowy"/>
      </w:pPr>
      <w:r>
        <w:t>W głównej strefie Spa &amp;</w:t>
      </w:r>
      <w:proofErr w:type="spellStart"/>
      <w:r>
        <w:t>Wellness</w:t>
      </w:r>
      <w:proofErr w:type="spellEnd"/>
      <w:r>
        <w:t xml:space="preserve"> zaprojektowano strefę mieszczącą s</w:t>
      </w:r>
      <w:r w:rsidR="00555E2A">
        <w:t>a</w:t>
      </w:r>
      <w:r>
        <w:t>un</w:t>
      </w:r>
      <w:r w:rsidR="00555E2A">
        <w:t>y:</w:t>
      </w:r>
      <w:r>
        <w:t xml:space="preserve"> suchą-małą, łazienkę parową, saunę suchą – większą, grotę solną oraz natryski wrażeń. Wszy</w:t>
      </w:r>
      <w:r w:rsidR="00555E2A">
        <w:t>s</w:t>
      </w:r>
      <w:r>
        <w:t>tkie elem</w:t>
      </w:r>
      <w:r w:rsidR="00555E2A">
        <w:t>e</w:t>
      </w:r>
      <w:r>
        <w:t xml:space="preserve">nty wyposażenia dla tych </w:t>
      </w:r>
      <w:r w:rsidR="00555E2A">
        <w:t xml:space="preserve">pomieszczeń </w:t>
      </w:r>
      <w:r>
        <w:t>będą dostarczone kompletne</w:t>
      </w:r>
      <w:r w:rsidR="00555E2A">
        <w:t xml:space="preserve"> i w pełni zintegrowane systemowo przez jednego dostawcę. Do obsługi tych  pomieszczeń przewidziano przestrzeń techniczną pom. nr 0.32.</w:t>
      </w:r>
    </w:p>
    <w:p w:rsidR="00AF5E73" w:rsidRDefault="00AF5E73">
      <w:pPr>
        <w:pStyle w:val="Tekstpodstawowy"/>
      </w:pPr>
      <w:r>
        <w:t xml:space="preserve">W szatniach wewnętrznych </w:t>
      </w:r>
      <w:r w:rsidR="00D04C78">
        <w:t>damskie</w:t>
      </w:r>
      <w:r>
        <w:t xml:space="preserve">j oraz </w:t>
      </w:r>
      <w:r w:rsidR="00D04C78">
        <w:t>męskie</w:t>
      </w:r>
      <w:r>
        <w:t xml:space="preserve">j zaprojektowano przelotowe kabiny przebieralni z wodoodpornej płyty HPL, wyposażone w ławeczkę oraz wieszaki na ubrania. </w:t>
      </w:r>
    </w:p>
    <w:p w:rsidR="00AF5E73" w:rsidRDefault="00AF5E73">
      <w:pPr>
        <w:pStyle w:val="Tekstpodstawowy"/>
      </w:pPr>
      <w:r>
        <w:t>W szatniach zaprojektowano również stanowiska do suszenia włosów</w:t>
      </w:r>
      <w:r w:rsidR="00D04C78">
        <w:t xml:space="preserve"> wyposaż</w:t>
      </w:r>
      <w:r>
        <w:t xml:space="preserve">one w blaty </w:t>
      </w:r>
      <w:proofErr w:type="spellStart"/>
      <w:r>
        <w:t>odkładcze</w:t>
      </w:r>
      <w:proofErr w:type="spellEnd"/>
      <w:r>
        <w:t xml:space="preserve"> z suszarkami ręcznymi i lustrami stanowiskowymi.</w:t>
      </w:r>
    </w:p>
    <w:p w:rsidR="00AF5E73" w:rsidRDefault="00AF5E73">
      <w:pPr>
        <w:pStyle w:val="Tekstpodstawowy"/>
      </w:pPr>
      <w:r>
        <w:t>W  pomieszczeniach mokrych: natryskach i toaletach należy zastosować baterie czasowe.</w:t>
      </w:r>
    </w:p>
    <w:p w:rsidR="00031055" w:rsidRDefault="00AF5E73">
      <w:pPr>
        <w:pStyle w:val="Tekstpodstawowy"/>
      </w:pPr>
      <w:r>
        <w:t xml:space="preserve">We wszystkich pomieszczeniach mokrych zaprojektowano akcesoria łazienkowe w skład których wchodzą: dozowniki na mydło,  </w:t>
      </w:r>
      <w:r w:rsidR="00E003AE">
        <w:t xml:space="preserve">suszarki do rąk, szczotki </w:t>
      </w:r>
      <w:proofErr w:type="spellStart"/>
      <w:r w:rsidR="00E003AE">
        <w:t>wc</w:t>
      </w:r>
      <w:proofErr w:type="spellEnd"/>
      <w:r w:rsidR="00E003AE">
        <w:t>, kosze, przewijaki dla niemowląt. W toaletach dla osób niepełnosprawnych akcesoria umożliwiające korzystanie z tych pomieszczeń: pochwyty ruchome i stałe, odpowiednie baterie i ceramika.</w:t>
      </w:r>
    </w:p>
    <w:p w:rsidR="00E003AE" w:rsidRDefault="00E003AE">
      <w:pPr>
        <w:pStyle w:val="Tekstpodstawowy"/>
      </w:pPr>
      <w:r>
        <w:t xml:space="preserve">W całym obiekcie zaprojektowano system informacji wizualnej, w formie tabliczek informacyjnych z piktogramami oraz tabliczek informacyjnych na drzwiach. </w:t>
      </w:r>
    </w:p>
    <w:p w:rsidR="00E003AE" w:rsidRDefault="00E003AE">
      <w:pPr>
        <w:pStyle w:val="Tekstpodstawowy"/>
      </w:pPr>
      <w:r>
        <w:t xml:space="preserve">Na obiekcie należy zamontować od strony głównego wejścia oraz bulwarów podświetlony logotyp z nazwą obiektu. </w:t>
      </w:r>
    </w:p>
    <w:p w:rsidR="00F01E02" w:rsidRDefault="00F01E02">
      <w:pPr>
        <w:pStyle w:val="Nagwek3"/>
      </w:pPr>
      <w:bookmarkStart w:id="73" w:name="_Toc90625300"/>
      <w:bookmarkStart w:id="74" w:name="_Toc95913477"/>
      <w:r>
        <w:t>Obiekty towarzyszące</w:t>
      </w:r>
      <w:bookmarkEnd w:id="73"/>
      <w:bookmarkEnd w:id="74"/>
    </w:p>
    <w:p w:rsidR="00AB3B31" w:rsidRDefault="00DC51D9" w:rsidP="000E01A5">
      <w:pPr>
        <w:pStyle w:val="Tekstpodstawowy"/>
        <w:rPr>
          <w:rStyle w:val="Pogrubienie"/>
          <w:b w:val="0"/>
          <w:bCs w:val="0"/>
        </w:rPr>
      </w:pPr>
      <w:r>
        <w:rPr>
          <w:rStyle w:val="Pogrubienie"/>
        </w:rPr>
        <w:t xml:space="preserve">1/ </w:t>
      </w:r>
      <w:r w:rsidR="00E003AE">
        <w:rPr>
          <w:rStyle w:val="Pogrubienie"/>
        </w:rPr>
        <w:t>Zjeż</w:t>
      </w:r>
      <w:r w:rsidR="00AB3B31">
        <w:rPr>
          <w:rStyle w:val="Pogrubienie"/>
        </w:rPr>
        <w:t>dżalnia zewnętrzna</w:t>
      </w:r>
      <w:r w:rsidR="00F01E02">
        <w:rPr>
          <w:rStyle w:val="Pogrubienie"/>
          <w:b w:val="0"/>
          <w:bCs w:val="0"/>
        </w:rPr>
        <w:t xml:space="preserve">. </w:t>
      </w:r>
    </w:p>
    <w:p w:rsidR="00AB3B31" w:rsidRDefault="00AB3B31" w:rsidP="000E01A5">
      <w:pPr>
        <w:spacing w:line="276" w:lineRule="auto"/>
        <w:rPr>
          <w:rFonts w:asciiTheme="minorHAnsi" w:hAnsiTheme="minorHAnsi" w:cstheme="minorHAnsi"/>
          <w:sz w:val="22"/>
          <w:szCs w:val="22"/>
        </w:rPr>
      </w:pPr>
      <w:r w:rsidRPr="00AB3B31">
        <w:rPr>
          <w:rFonts w:asciiTheme="minorHAnsi" w:hAnsiTheme="minorHAnsi" w:cstheme="minorHAnsi"/>
          <w:sz w:val="22"/>
          <w:szCs w:val="22"/>
        </w:rPr>
        <w:t xml:space="preserve">Zjeżdżalnia familijna przystosowana do korzystania z niej przez dzieci i dorosłych; rodzaj ślizgu ANACONDA; elementy ślizgu wykonane z laminatu; konstrukcję zjeżdżalni stanowią trzy stalowe słupy z rur okrągłych, ocynkowanych, dwa słupy wraz ze wspornikami tworzą ruszt wsporczy ślizgu, trzeci wraz ze stalową klatką schodową, poręczami i podestem stanowi wyjście na zjeżdżalnię; konstrukcja nośna zjeżdżalni ( wszystkie elementy ocynkowane ); powierzchnie chodzenia wykonane z materiału antypoślizgowego; konstrukcja zjeżdżalni posadowiona na betonowych blokach fundamentowych, zagłębionych 30 cm poniżej projektowanego terenu; do zjeżdżalni należy doprowadzić przyłącze wodne PVC-U 1x DN160 120m3/h oraz kabel sterujący systemem start-stop; </w:t>
      </w:r>
    </w:p>
    <w:p w:rsidR="00555E2A" w:rsidRPr="00AB3B31" w:rsidRDefault="00555E2A" w:rsidP="00AB3B31">
      <w:pPr>
        <w:rPr>
          <w:rFonts w:asciiTheme="minorHAnsi" w:hAnsiTheme="minorHAnsi" w:cstheme="minorHAnsi"/>
          <w:sz w:val="22"/>
          <w:szCs w:val="22"/>
        </w:rPr>
      </w:pPr>
    </w:p>
    <w:p w:rsidR="00AB3B31" w:rsidRPr="00AB3B31" w:rsidRDefault="00AB3B31" w:rsidP="00AB3B31">
      <w:pPr>
        <w:rPr>
          <w:rFonts w:asciiTheme="minorHAnsi" w:eastAsia="Times New Roman" w:hAnsiTheme="minorHAnsi" w:cstheme="minorHAnsi"/>
          <w:color w:val="000000"/>
          <w:sz w:val="22"/>
          <w:szCs w:val="22"/>
          <w:lang w:eastAsia="pl-PL"/>
        </w:rPr>
      </w:pPr>
      <w:r w:rsidRPr="00AB3B31">
        <w:rPr>
          <w:rFonts w:asciiTheme="minorHAnsi" w:eastAsia="Times New Roman" w:hAnsiTheme="minorHAnsi" w:cstheme="minorHAnsi"/>
          <w:b/>
          <w:bCs/>
          <w:color w:val="000000"/>
          <w:sz w:val="22"/>
          <w:szCs w:val="22"/>
          <w:lang w:eastAsia="pl-PL"/>
        </w:rPr>
        <w:t>Konstrukcja stalowa:      </w:t>
      </w:r>
    </w:p>
    <w:p w:rsidR="00AB3B31" w:rsidRPr="00AB3B31" w:rsidRDefault="00AB3B31" w:rsidP="00AB3B31">
      <w:pPr>
        <w:numPr>
          <w:ilvl w:val="0"/>
          <w:numId w:val="15"/>
        </w:numPr>
        <w:shd w:val="clear" w:color="auto" w:fill="FFFFFF"/>
        <w:suppressAutoHyphens w:val="0"/>
        <w:spacing w:before="100" w:beforeAutospacing="1" w:after="100" w:afterAutospacing="1"/>
        <w:rPr>
          <w:rFonts w:ascii="Calibri" w:eastAsia="Times New Roman" w:hAnsi="Calibri" w:cs="Calibri"/>
          <w:color w:val="000000"/>
          <w:sz w:val="22"/>
          <w:szCs w:val="22"/>
          <w:lang w:eastAsia="pl-PL"/>
        </w:rPr>
      </w:pPr>
      <w:r w:rsidRPr="00AB3B31">
        <w:rPr>
          <w:rFonts w:ascii="Calibri" w:eastAsia="Times New Roman" w:hAnsi="Calibri" w:cs="Calibri"/>
          <w:color w:val="000000"/>
          <w:sz w:val="22"/>
          <w:szCs w:val="22"/>
          <w:lang w:eastAsia="pl-PL"/>
        </w:rPr>
        <w:t xml:space="preserve">S355J2 – na główne słupy nośne.  </w:t>
      </w:r>
    </w:p>
    <w:p w:rsidR="00AB3B31" w:rsidRPr="00AB3B31" w:rsidRDefault="00AB3B31" w:rsidP="00AB3B31">
      <w:pPr>
        <w:numPr>
          <w:ilvl w:val="0"/>
          <w:numId w:val="15"/>
        </w:numPr>
        <w:shd w:val="clear" w:color="auto" w:fill="FFFFFF"/>
        <w:suppressAutoHyphens w:val="0"/>
        <w:spacing w:before="100" w:beforeAutospacing="1" w:after="100" w:afterAutospacing="1"/>
        <w:rPr>
          <w:rFonts w:ascii="Calibri" w:eastAsia="Times New Roman" w:hAnsi="Calibri" w:cs="Calibri"/>
          <w:color w:val="000000"/>
          <w:sz w:val="22"/>
          <w:szCs w:val="22"/>
          <w:lang w:eastAsia="pl-PL"/>
        </w:rPr>
      </w:pPr>
      <w:r w:rsidRPr="00AB3B31">
        <w:rPr>
          <w:rFonts w:ascii="Calibri" w:eastAsia="Times New Roman" w:hAnsi="Calibri" w:cs="Calibri"/>
          <w:color w:val="000000"/>
          <w:sz w:val="22"/>
          <w:szCs w:val="22"/>
          <w:lang w:eastAsia="pl-PL"/>
        </w:rPr>
        <w:t xml:space="preserve">S235JR – R35 – na konstrukcję wsporczą.  </w:t>
      </w:r>
    </w:p>
    <w:p w:rsidR="00AB3B31" w:rsidRPr="00AB3B31" w:rsidRDefault="00AB3B31" w:rsidP="00AB3B31">
      <w:pPr>
        <w:numPr>
          <w:ilvl w:val="0"/>
          <w:numId w:val="15"/>
        </w:numPr>
        <w:shd w:val="clear" w:color="auto" w:fill="FFFFFF"/>
        <w:suppressAutoHyphens w:val="0"/>
        <w:spacing w:before="100" w:beforeAutospacing="1" w:after="100" w:afterAutospacing="1"/>
        <w:rPr>
          <w:rFonts w:ascii="Calibri" w:eastAsia="Times New Roman" w:hAnsi="Calibri" w:cs="Calibri"/>
          <w:color w:val="000000"/>
          <w:sz w:val="22"/>
          <w:szCs w:val="22"/>
          <w:lang w:eastAsia="pl-PL"/>
        </w:rPr>
      </w:pPr>
      <w:r w:rsidRPr="00AB3B31">
        <w:rPr>
          <w:rFonts w:ascii="Calibri" w:eastAsia="Times New Roman" w:hAnsi="Calibri" w:cs="Calibri"/>
          <w:color w:val="000000"/>
          <w:sz w:val="22"/>
          <w:szCs w:val="22"/>
          <w:lang w:eastAsia="pl-PL"/>
        </w:rPr>
        <w:t xml:space="preserve">Cała konstrukcja ocynkowana ogniowo zgodnie z DIN EN ISO 1461. </w:t>
      </w:r>
    </w:p>
    <w:p w:rsidR="00AB3B31" w:rsidRPr="00AB3B31" w:rsidRDefault="00AB3B31" w:rsidP="000E01A5">
      <w:pPr>
        <w:numPr>
          <w:ilvl w:val="0"/>
          <w:numId w:val="15"/>
        </w:numPr>
        <w:shd w:val="clear" w:color="auto" w:fill="FFFFFF"/>
        <w:suppressAutoHyphens w:val="0"/>
        <w:spacing w:line="276" w:lineRule="auto"/>
        <w:rPr>
          <w:rFonts w:ascii="Calibri" w:eastAsia="Times New Roman" w:hAnsi="Calibri" w:cs="Calibri"/>
          <w:color w:val="000000"/>
          <w:sz w:val="22"/>
          <w:szCs w:val="22"/>
          <w:lang w:eastAsia="pl-PL"/>
        </w:rPr>
      </w:pPr>
      <w:r w:rsidRPr="00AB3B31">
        <w:rPr>
          <w:rFonts w:ascii="Calibri" w:eastAsia="Times New Roman" w:hAnsi="Calibri" w:cs="Calibri"/>
          <w:color w:val="000000"/>
          <w:sz w:val="22"/>
          <w:szCs w:val="22"/>
          <w:lang w:eastAsia="pl-PL"/>
        </w:rPr>
        <w:t>Wszystkie powierzchnie chodzenia w tym podłoga podestów, oraz pokrycia stopnic muszą być wykonane z materiału antypoślizgowego klasy C, uniemożliwiającego poślizgnięcie się bosych stóp. W zakresie schodów, platform startowych, oraz balustrad zaleca się wykonanie ich zgodnie z wytycznymi zawartymi w PN-EN ISO 14122-3 </w:t>
      </w:r>
    </w:p>
    <w:p w:rsidR="00AB3B31" w:rsidRPr="00AB3B31" w:rsidRDefault="00AB3B31" w:rsidP="000E01A5">
      <w:pPr>
        <w:shd w:val="clear" w:color="auto" w:fill="FFFFFF"/>
        <w:spacing w:line="276" w:lineRule="auto"/>
        <w:ind w:left="720"/>
        <w:jc w:val="both"/>
        <w:rPr>
          <w:rFonts w:ascii="Calibri" w:eastAsia="Times New Roman" w:hAnsi="Calibri" w:cs="Calibri"/>
          <w:color w:val="000000"/>
          <w:sz w:val="22"/>
          <w:szCs w:val="22"/>
          <w:lang w:eastAsia="pl-PL"/>
        </w:rPr>
      </w:pPr>
      <w:r w:rsidRPr="00AB3B31">
        <w:rPr>
          <w:rFonts w:ascii="Calibri" w:eastAsia="Times New Roman" w:hAnsi="Calibri" w:cs="Calibri"/>
          <w:color w:val="000000"/>
          <w:sz w:val="22"/>
          <w:szCs w:val="22"/>
          <w:lang w:eastAsia="pl-PL"/>
        </w:rPr>
        <w:t>pkt.4 – W zakresie bezpieczeństwa dotyczącego stosowanych materiałów i wymiarów </w:t>
      </w:r>
    </w:p>
    <w:p w:rsidR="00AB3B31" w:rsidRPr="00AB3B31" w:rsidRDefault="00AB3B31" w:rsidP="000E01A5">
      <w:pPr>
        <w:shd w:val="clear" w:color="auto" w:fill="FFFFFF"/>
        <w:spacing w:line="276" w:lineRule="auto"/>
        <w:ind w:left="720"/>
        <w:jc w:val="both"/>
        <w:rPr>
          <w:rFonts w:ascii="Calibri" w:eastAsia="Times New Roman" w:hAnsi="Calibri" w:cs="Calibri"/>
          <w:color w:val="000000"/>
          <w:sz w:val="22"/>
          <w:szCs w:val="22"/>
          <w:lang w:eastAsia="pl-PL"/>
        </w:rPr>
      </w:pPr>
      <w:r w:rsidRPr="00AB3B31">
        <w:rPr>
          <w:rFonts w:ascii="Calibri" w:eastAsia="Times New Roman" w:hAnsi="Calibri" w:cs="Calibri"/>
          <w:color w:val="000000"/>
          <w:sz w:val="22"/>
          <w:szCs w:val="22"/>
          <w:lang w:eastAsia="pl-PL"/>
        </w:rPr>
        <w:t>pkt.5 – W zakresie bezpieczeństwa dotyczącego schodów </w:t>
      </w:r>
    </w:p>
    <w:p w:rsidR="00AB3B31" w:rsidRPr="00AB3B31" w:rsidRDefault="00AB3B31" w:rsidP="000E01A5">
      <w:pPr>
        <w:shd w:val="clear" w:color="auto" w:fill="FFFFFF"/>
        <w:spacing w:line="276" w:lineRule="auto"/>
        <w:ind w:left="720"/>
        <w:jc w:val="both"/>
        <w:rPr>
          <w:rFonts w:ascii="Calibri" w:eastAsia="Times New Roman" w:hAnsi="Calibri" w:cs="Calibri"/>
          <w:color w:val="000000"/>
          <w:sz w:val="22"/>
          <w:szCs w:val="22"/>
          <w:lang w:eastAsia="pl-PL"/>
        </w:rPr>
      </w:pPr>
      <w:r w:rsidRPr="00AB3B31">
        <w:rPr>
          <w:rFonts w:ascii="Calibri" w:eastAsia="Times New Roman" w:hAnsi="Calibri" w:cs="Calibri"/>
          <w:color w:val="000000"/>
          <w:sz w:val="22"/>
          <w:szCs w:val="22"/>
          <w:lang w:eastAsia="pl-PL"/>
        </w:rPr>
        <w:t>pkt.7 – W zakresie bezpieczeństwa dotyczącego balustrad </w:t>
      </w:r>
    </w:p>
    <w:p w:rsidR="00555E2A" w:rsidRDefault="00555E2A" w:rsidP="00AB3B31">
      <w:pPr>
        <w:rPr>
          <w:rFonts w:ascii="Calibri" w:eastAsia="Times New Roman" w:hAnsi="Calibri" w:cs="Calibri"/>
          <w:color w:val="000000"/>
          <w:sz w:val="22"/>
          <w:szCs w:val="22"/>
          <w:lang w:eastAsia="pl-PL"/>
        </w:rPr>
      </w:pPr>
    </w:p>
    <w:p w:rsidR="00DB59B7" w:rsidRDefault="00DB59B7" w:rsidP="00AB3B31">
      <w:pPr>
        <w:rPr>
          <w:rFonts w:ascii="Calibri" w:eastAsia="Times New Roman" w:hAnsi="Calibri" w:cs="Calibri"/>
          <w:color w:val="000000"/>
          <w:sz w:val="22"/>
          <w:szCs w:val="22"/>
          <w:lang w:eastAsia="pl-PL"/>
        </w:rPr>
      </w:pPr>
    </w:p>
    <w:p w:rsidR="00AB3B31" w:rsidRPr="00AB3B31" w:rsidRDefault="00AB3B31" w:rsidP="000E01A5">
      <w:pPr>
        <w:spacing w:line="276" w:lineRule="auto"/>
        <w:rPr>
          <w:rFonts w:ascii="Calibri" w:eastAsia="Times New Roman" w:hAnsi="Calibri" w:cs="Calibri"/>
          <w:color w:val="000000"/>
          <w:sz w:val="22"/>
          <w:szCs w:val="22"/>
          <w:lang w:eastAsia="pl-PL"/>
        </w:rPr>
      </w:pPr>
      <w:r w:rsidRPr="00AB3B31">
        <w:rPr>
          <w:rFonts w:ascii="Calibri" w:eastAsia="Times New Roman" w:hAnsi="Calibri" w:cs="Calibri"/>
          <w:color w:val="000000"/>
          <w:sz w:val="22"/>
          <w:szCs w:val="22"/>
          <w:lang w:eastAsia="pl-PL"/>
        </w:rPr>
        <w:br/>
        <w:t> </w:t>
      </w:r>
      <w:r w:rsidRPr="00AB3B31">
        <w:rPr>
          <w:rFonts w:ascii="Calibri" w:eastAsia="Times New Roman" w:hAnsi="Calibri" w:cs="Calibri"/>
          <w:b/>
          <w:bCs/>
          <w:color w:val="000000"/>
          <w:sz w:val="22"/>
          <w:szCs w:val="22"/>
          <w:lang w:eastAsia="pl-PL"/>
        </w:rPr>
        <w:t>Zjeżdżalnie: </w:t>
      </w:r>
    </w:p>
    <w:p w:rsidR="00AB3B31" w:rsidRPr="00AB3B31" w:rsidRDefault="00AB3B31" w:rsidP="000E01A5">
      <w:pPr>
        <w:numPr>
          <w:ilvl w:val="0"/>
          <w:numId w:val="16"/>
        </w:numPr>
        <w:suppressAutoHyphens w:val="0"/>
        <w:spacing w:line="276" w:lineRule="auto"/>
        <w:rPr>
          <w:rFonts w:ascii="Calibri" w:eastAsia="Times New Roman" w:hAnsi="Calibri" w:cs="Calibri"/>
          <w:color w:val="000000"/>
          <w:sz w:val="22"/>
          <w:szCs w:val="22"/>
          <w:lang w:eastAsia="pl-PL"/>
        </w:rPr>
      </w:pPr>
      <w:r w:rsidRPr="00AB3B31">
        <w:rPr>
          <w:rFonts w:ascii="Calibri" w:eastAsia="Times New Roman" w:hAnsi="Calibri" w:cs="Calibri"/>
          <w:color w:val="000000"/>
          <w:sz w:val="22"/>
          <w:szCs w:val="22"/>
          <w:lang w:eastAsia="pl-PL"/>
        </w:rPr>
        <w:t xml:space="preserve">Elementy ślizgu wykonane z laminatu poliestrowo-szklanego wykonanego z żywic poliestrowych zbrojonych matami z włókna szklanego. W kołnierzach poprzecznych elementy powinny mieć elementy centrujące  „pióro – wpust”, które dodatkowo zabezpieczają przed rozszczelnieniem i przemieszczaniem się elementów względem siebie podczas użytkowania.  </w:t>
      </w:r>
    </w:p>
    <w:p w:rsidR="00AB3B31" w:rsidRPr="00AB3B31" w:rsidRDefault="00AB3B31" w:rsidP="000E01A5">
      <w:pPr>
        <w:numPr>
          <w:ilvl w:val="0"/>
          <w:numId w:val="16"/>
        </w:numPr>
        <w:suppressAutoHyphens w:val="0"/>
        <w:spacing w:line="276" w:lineRule="auto"/>
        <w:rPr>
          <w:rFonts w:ascii="Calibri" w:eastAsia="Times New Roman" w:hAnsi="Calibri" w:cs="Calibri"/>
          <w:color w:val="000000"/>
          <w:sz w:val="22"/>
          <w:szCs w:val="22"/>
          <w:lang w:eastAsia="pl-PL"/>
        </w:rPr>
      </w:pPr>
      <w:r w:rsidRPr="00AB3B31">
        <w:rPr>
          <w:rFonts w:ascii="Calibri" w:eastAsia="Times New Roman" w:hAnsi="Calibri" w:cs="Calibri"/>
          <w:color w:val="000000"/>
          <w:sz w:val="22"/>
          <w:szCs w:val="22"/>
          <w:lang w:eastAsia="pl-PL"/>
        </w:rPr>
        <w:t xml:space="preserve">Krawędzie ślizgu powinny odpowiadać wymaganiom normy PN-EN 1069-1  </w:t>
      </w:r>
    </w:p>
    <w:p w:rsidR="00AB3B31" w:rsidRPr="00AB3B31" w:rsidRDefault="00AB3B31" w:rsidP="000E01A5">
      <w:pPr>
        <w:numPr>
          <w:ilvl w:val="0"/>
          <w:numId w:val="16"/>
        </w:numPr>
        <w:suppressAutoHyphens w:val="0"/>
        <w:spacing w:line="276" w:lineRule="auto"/>
        <w:rPr>
          <w:rFonts w:ascii="Calibri" w:eastAsia="Times New Roman" w:hAnsi="Calibri" w:cs="Calibri"/>
          <w:color w:val="000000"/>
          <w:sz w:val="22"/>
          <w:szCs w:val="22"/>
          <w:lang w:eastAsia="pl-PL"/>
        </w:rPr>
      </w:pPr>
      <w:r w:rsidRPr="00AB3B31">
        <w:rPr>
          <w:rFonts w:ascii="Calibri" w:eastAsia="Times New Roman" w:hAnsi="Calibri" w:cs="Calibri"/>
          <w:color w:val="000000"/>
          <w:sz w:val="22"/>
          <w:szCs w:val="22"/>
          <w:lang w:eastAsia="pl-PL"/>
        </w:rPr>
        <w:t xml:space="preserve">Laminat poliestrowo-szklany, z którego wykonane są ślizgi, musi posiadać atest PZH na kontakt z wodą pitną.   </w:t>
      </w:r>
    </w:p>
    <w:p w:rsidR="00AB3B31" w:rsidRPr="00AB3B31" w:rsidRDefault="00AB3B31" w:rsidP="000E01A5">
      <w:pPr>
        <w:numPr>
          <w:ilvl w:val="0"/>
          <w:numId w:val="16"/>
        </w:numPr>
        <w:suppressAutoHyphens w:val="0"/>
        <w:spacing w:line="276" w:lineRule="auto"/>
        <w:rPr>
          <w:rFonts w:ascii="Calibri" w:eastAsia="Times New Roman" w:hAnsi="Calibri" w:cs="Calibri"/>
          <w:color w:val="000000"/>
          <w:sz w:val="22"/>
          <w:szCs w:val="22"/>
          <w:lang w:eastAsia="pl-PL"/>
        </w:rPr>
      </w:pPr>
      <w:r w:rsidRPr="00AB3B31">
        <w:rPr>
          <w:rFonts w:ascii="Calibri" w:eastAsia="Times New Roman" w:hAnsi="Calibri" w:cs="Calibri"/>
          <w:color w:val="000000"/>
          <w:sz w:val="22"/>
          <w:szCs w:val="22"/>
          <w:lang w:eastAsia="pl-PL"/>
        </w:rPr>
        <w:t xml:space="preserve">Elementy ślizgu muszą spełniać wymagania wytrzymałościowe oraz wymagania bezpieczeństwa określone w normie PN-EN 1069-1: 2010E  </w:t>
      </w:r>
    </w:p>
    <w:p w:rsidR="00AB3B31" w:rsidRPr="00AB3B31" w:rsidRDefault="00AB3B31" w:rsidP="000E01A5">
      <w:pPr>
        <w:numPr>
          <w:ilvl w:val="0"/>
          <w:numId w:val="16"/>
        </w:numPr>
        <w:suppressAutoHyphens w:val="0"/>
        <w:spacing w:line="276" w:lineRule="auto"/>
        <w:rPr>
          <w:rFonts w:ascii="Calibri" w:eastAsia="Times New Roman" w:hAnsi="Calibri" w:cs="Calibri"/>
          <w:color w:val="000000"/>
          <w:sz w:val="22"/>
          <w:szCs w:val="22"/>
          <w:lang w:eastAsia="pl-PL"/>
        </w:rPr>
      </w:pPr>
      <w:r w:rsidRPr="00AB3B31">
        <w:rPr>
          <w:rFonts w:ascii="Calibri" w:eastAsia="Times New Roman" w:hAnsi="Calibri" w:cs="Calibri"/>
          <w:color w:val="000000"/>
          <w:sz w:val="22"/>
          <w:szCs w:val="22"/>
          <w:lang w:eastAsia="pl-PL"/>
        </w:rPr>
        <w:t xml:space="preserve">Materiały uszczelniające złącza i konserwujące powierzchnię ślizgu muszą posiadać stosowne atesty do kontaktu z wodą pitną.   </w:t>
      </w:r>
    </w:p>
    <w:p w:rsidR="00AB3B31" w:rsidRPr="00AB3B31" w:rsidRDefault="00AB3B31" w:rsidP="000E01A5">
      <w:pPr>
        <w:numPr>
          <w:ilvl w:val="0"/>
          <w:numId w:val="16"/>
        </w:numPr>
        <w:suppressAutoHyphens w:val="0"/>
        <w:spacing w:line="276" w:lineRule="auto"/>
        <w:rPr>
          <w:rFonts w:ascii="Calibri" w:eastAsia="Times New Roman" w:hAnsi="Calibri" w:cs="Calibri"/>
          <w:color w:val="000000"/>
          <w:sz w:val="22"/>
          <w:szCs w:val="22"/>
          <w:lang w:eastAsia="pl-PL"/>
        </w:rPr>
      </w:pPr>
      <w:r w:rsidRPr="00AB3B31">
        <w:rPr>
          <w:rFonts w:ascii="Calibri" w:eastAsia="Times New Roman" w:hAnsi="Calibri" w:cs="Calibri"/>
          <w:color w:val="000000"/>
          <w:sz w:val="22"/>
          <w:szCs w:val="22"/>
          <w:lang w:eastAsia="pl-PL"/>
        </w:rPr>
        <w:t xml:space="preserve">Elementy złączne tj. śruby, podkładki i nakrętki klasy min. 8.8 ocynkowane ogniowo.   </w:t>
      </w:r>
    </w:p>
    <w:p w:rsidR="00AB3B31" w:rsidRPr="00AB3B31" w:rsidRDefault="00AB3B31" w:rsidP="000E01A5">
      <w:pPr>
        <w:numPr>
          <w:ilvl w:val="0"/>
          <w:numId w:val="16"/>
        </w:numPr>
        <w:suppressAutoHyphens w:val="0"/>
        <w:spacing w:line="276" w:lineRule="auto"/>
        <w:rPr>
          <w:rFonts w:ascii="Calibri" w:eastAsia="Times New Roman" w:hAnsi="Calibri" w:cs="Calibri"/>
          <w:color w:val="000000"/>
          <w:sz w:val="22"/>
          <w:szCs w:val="22"/>
          <w:lang w:eastAsia="pl-PL"/>
        </w:rPr>
      </w:pPr>
      <w:r w:rsidRPr="00AB3B31">
        <w:rPr>
          <w:rFonts w:ascii="Calibri" w:eastAsia="Times New Roman" w:hAnsi="Calibri" w:cs="Calibri"/>
          <w:color w:val="000000"/>
          <w:sz w:val="22"/>
          <w:szCs w:val="22"/>
          <w:lang w:eastAsia="pl-PL"/>
        </w:rPr>
        <w:t xml:space="preserve">Instalację wodną doprowadzającą wodę do zjeżdżalni wykonać z rur ciśnieniowych PVC-U łączonych metodą klejenia.   </w:t>
      </w:r>
    </w:p>
    <w:p w:rsidR="00AB3B31" w:rsidRPr="00AB3B31" w:rsidRDefault="00AB3B31" w:rsidP="000E01A5">
      <w:pPr>
        <w:numPr>
          <w:ilvl w:val="0"/>
          <w:numId w:val="16"/>
        </w:numPr>
        <w:suppressAutoHyphens w:val="0"/>
        <w:spacing w:line="276" w:lineRule="auto"/>
        <w:rPr>
          <w:rFonts w:ascii="Calibri" w:eastAsia="Times New Roman" w:hAnsi="Calibri" w:cs="Calibri"/>
          <w:color w:val="000000"/>
          <w:sz w:val="22"/>
          <w:szCs w:val="22"/>
          <w:lang w:eastAsia="pl-PL"/>
        </w:rPr>
      </w:pPr>
      <w:r w:rsidRPr="00AB3B31">
        <w:rPr>
          <w:rFonts w:ascii="Calibri" w:eastAsia="Times New Roman" w:hAnsi="Calibri" w:cs="Calibri"/>
          <w:color w:val="000000"/>
          <w:sz w:val="22"/>
          <w:szCs w:val="22"/>
          <w:lang w:eastAsia="pl-PL"/>
        </w:rPr>
        <w:t>Punkt startowy zjeżdżalni ma być wyposażony w instrukcję użytkowania zjeżdżalni w formie tablicy informacyjnej. </w:t>
      </w:r>
    </w:p>
    <w:p w:rsidR="00AB3B31" w:rsidRPr="00AB3B31" w:rsidRDefault="00AB3B31" w:rsidP="000E01A5">
      <w:pPr>
        <w:spacing w:line="276" w:lineRule="auto"/>
        <w:rPr>
          <w:rFonts w:ascii="Calibri" w:eastAsia="Times New Roman" w:hAnsi="Calibri" w:cs="Calibri"/>
          <w:color w:val="000000"/>
          <w:sz w:val="22"/>
          <w:szCs w:val="22"/>
          <w:lang w:eastAsia="pl-PL"/>
        </w:rPr>
      </w:pPr>
      <w:r w:rsidRPr="00AB3B31">
        <w:rPr>
          <w:rFonts w:ascii="Calibri" w:eastAsia="Times New Roman" w:hAnsi="Calibri" w:cs="Calibri"/>
          <w:b/>
          <w:bCs/>
          <w:color w:val="000000"/>
          <w:sz w:val="22"/>
          <w:szCs w:val="22"/>
          <w:lang w:eastAsia="pl-PL"/>
        </w:rPr>
        <w:t>Parametry zjeżdżalni:</w:t>
      </w:r>
    </w:p>
    <w:p w:rsidR="00AB3B31" w:rsidRPr="00AB3B31" w:rsidRDefault="00AB3B31" w:rsidP="000E01A5">
      <w:pPr>
        <w:spacing w:line="276" w:lineRule="auto"/>
        <w:rPr>
          <w:rFonts w:ascii="Calibri" w:eastAsia="Times New Roman" w:hAnsi="Calibri" w:cs="Calibri"/>
          <w:color w:val="000000"/>
          <w:sz w:val="22"/>
          <w:szCs w:val="22"/>
          <w:lang w:eastAsia="pl-PL"/>
        </w:rPr>
      </w:pPr>
      <w:r w:rsidRPr="00AB3B31">
        <w:rPr>
          <w:rFonts w:ascii="Calibri" w:eastAsia="Times New Roman" w:hAnsi="Calibri" w:cs="Calibri"/>
          <w:color w:val="000000"/>
          <w:sz w:val="22"/>
          <w:szCs w:val="22"/>
          <w:lang w:eastAsia="pl-PL"/>
        </w:rPr>
        <w:t xml:space="preserve">Nazwa               |Z1  - O1000 </w:t>
      </w:r>
    </w:p>
    <w:p w:rsidR="00AB3B31" w:rsidRPr="00AB3B31" w:rsidRDefault="00AB3B31" w:rsidP="000E01A5">
      <w:pPr>
        <w:spacing w:line="276" w:lineRule="auto"/>
        <w:rPr>
          <w:rFonts w:ascii="Calibri" w:eastAsia="Times New Roman" w:hAnsi="Calibri" w:cs="Calibri"/>
          <w:color w:val="000000"/>
          <w:sz w:val="22"/>
          <w:szCs w:val="22"/>
          <w:lang w:eastAsia="pl-PL"/>
        </w:rPr>
      </w:pPr>
      <w:r w:rsidRPr="00AB3B31">
        <w:rPr>
          <w:rFonts w:ascii="Calibri" w:eastAsia="Times New Roman" w:hAnsi="Calibri" w:cs="Calibri"/>
          <w:color w:val="000000"/>
          <w:sz w:val="22"/>
          <w:szCs w:val="22"/>
          <w:lang w:eastAsia="pl-PL"/>
        </w:rPr>
        <w:t>Długość[mm]   |ES-1,100m + 31,983m</w:t>
      </w:r>
    </w:p>
    <w:p w:rsidR="00AB3B31" w:rsidRPr="00AB3B31" w:rsidRDefault="00AB3B31" w:rsidP="000E01A5">
      <w:pPr>
        <w:spacing w:line="276" w:lineRule="auto"/>
        <w:rPr>
          <w:rFonts w:ascii="Calibri" w:eastAsia="Times New Roman" w:hAnsi="Calibri" w:cs="Calibri"/>
          <w:color w:val="000000"/>
          <w:sz w:val="22"/>
          <w:szCs w:val="22"/>
          <w:lang w:eastAsia="pl-PL"/>
        </w:rPr>
      </w:pPr>
      <w:r w:rsidRPr="00AB3B31">
        <w:rPr>
          <w:rFonts w:ascii="Calibri" w:eastAsia="Times New Roman" w:hAnsi="Calibri" w:cs="Calibri"/>
          <w:color w:val="000000"/>
          <w:sz w:val="22"/>
          <w:szCs w:val="22"/>
          <w:lang w:eastAsia="pl-PL"/>
        </w:rPr>
        <w:t>Nachylenie [%]|10,64</w:t>
      </w:r>
    </w:p>
    <w:p w:rsidR="00AB3B31" w:rsidRPr="00AB3B31" w:rsidRDefault="00AB3B31" w:rsidP="000E01A5">
      <w:pPr>
        <w:spacing w:line="276" w:lineRule="auto"/>
        <w:rPr>
          <w:rFonts w:ascii="Calibri" w:eastAsia="Times New Roman" w:hAnsi="Calibri" w:cs="Calibri"/>
          <w:color w:val="000000"/>
          <w:sz w:val="22"/>
          <w:szCs w:val="22"/>
          <w:lang w:eastAsia="pl-PL"/>
        </w:rPr>
      </w:pPr>
      <w:r w:rsidRPr="00AB3B31">
        <w:rPr>
          <w:rFonts w:ascii="Calibri" w:eastAsia="Times New Roman" w:hAnsi="Calibri" w:cs="Calibri"/>
          <w:color w:val="000000"/>
          <w:sz w:val="22"/>
          <w:szCs w:val="22"/>
          <w:lang w:eastAsia="pl-PL"/>
        </w:rPr>
        <w:t>Wysokość [m]  |3,5</w:t>
      </w:r>
    </w:p>
    <w:p w:rsidR="00AB3B31" w:rsidRDefault="00AB3B31">
      <w:pPr>
        <w:pStyle w:val="Tekstpodstawowy"/>
        <w:rPr>
          <w:rStyle w:val="Pogrubienie"/>
          <w:b w:val="0"/>
          <w:bCs w:val="0"/>
        </w:rPr>
      </w:pPr>
    </w:p>
    <w:p w:rsidR="00DC51D9" w:rsidRDefault="00DC51D9">
      <w:pPr>
        <w:pStyle w:val="Tekstpodstawowy"/>
        <w:rPr>
          <w:rStyle w:val="Pogrubienie"/>
          <w:b w:val="0"/>
          <w:bCs w:val="0"/>
        </w:rPr>
      </w:pPr>
      <w:r>
        <w:rPr>
          <w:rStyle w:val="Pogrubienie"/>
        </w:rPr>
        <w:t xml:space="preserve">2/ </w:t>
      </w:r>
      <w:r w:rsidR="00F01E02">
        <w:rPr>
          <w:rStyle w:val="Pogrubienie"/>
        </w:rPr>
        <w:t>Ogrodzenie</w:t>
      </w:r>
      <w:r w:rsidR="00F01E02">
        <w:rPr>
          <w:rStyle w:val="Pogrubienie"/>
          <w:b w:val="0"/>
          <w:bCs w:val="0"/>
        </w:rPr>
        <w:t xml:space="preserve">. </w:t>
      </w:r>
    </w:p>
    <w:p w:rsidR="009B3497" w:rsidRDefault="00AB3B31">
      <w:pPr>
        <w:pStyle w:val="Tekstpodstawowy"/>
        <w:rPr>
          <w:rStyle w:val="Pogrubienie"/>
          <w:b w:val="0"/>
          <w:bCs w:val="0"/>
        </w:rPr>
      </w:pPr>
      <w:r>
        <w:rPr>
          <w:rStyle w:val="Pogrubienie"/>
          <w:b w:val="0"/>
          <w:bCs w:val="0"/>
        </w:rPr>
        <w:t>Zaprojektowano nowe ogrodzenie całego kompleksu. W części, od strony zachodniej, przebieg ogrodzenia pokrywa się z istniejącą trasą, natomiast od strony północnej i południowej przebieg będzie zmodyfikowany. Na przedmiotowy teren prowadzić będzie furtka od strony bulwarów oraz istniejąca brama od strony północnej. Teren basenów zewnętrznych będzie zamknięty bramą przy projektowanym budynku z częścią mieszczącą toalety oraz bramą od strony północnej, przy drodze serwisowej. Zaprojektowano ogrodzenie z paneli z siatki zgrzewanej o wy</w:t>
      </w:r>
      <w:r w:rsidR="00085D7C">
        <w:rPr>
          <w:rStyle w:val="Pogrubienie"/>
          <w:b w:val="0"/>
          <w:bCs w:val="0"/>
        </w:rPr>
        <w:t>s</w:t>
      </w:r>
      <w:r>
        <w:rPr>
          <w:rStyle w:val="Pogrubienie"/>
          <w:b w:val="0"/>
          <w:bCs w:val="0"/>
        </w:rPr>
        <w:t>okości</w:t>
      </w:r>
      <w:r w:rsidR="00085D7C">
        <w:rPr>
          <w:rStyle w:val="Pogrubienie"/>
          <w:b w:val="0"/>
          <w:bCs w:val="0"/>
        </w:rPr>
        <w:t xml:space="preserve"> 173 cm w kolorze grafitowym. Od spodu ogrodzenie zamknięte podmurówką. </w:t>
      </w:r>
    </w:p>
    <w:p w:rsidR="00F01E02" w:rsidRDefault="00085D7C">
      <w:pPr>
        <w:pStyle w:val="Tekstpodstawowy"/>
        <w:rPr>
          <w:rStyle w:val="Pogrubienie"/>
          <w:b w:val="0"/>
        </w:rPr>
      </w:pPr>
      <w:r>
        <w:rPr>
          <w:rStyle w:val="Pogrubienie"/>
          <w:b w:val="0"/>
          <w:bCs w:val="0"/>
        </w:rPr>
        <w:t>Wokół basenów zaprojektowano wewnętrzne ogrodzenie panelowe o wysokości 103 cm</w:t>
      </w:r>
    </w:p>
    <w:p w:rsidR="002B6586" w:rsidRDefault="002B6586">
      <w:pPr>
        <w:pStyle w:val="Tekstpodstawowy"/>
        <w:rPr>
          <w:rStyle w:val="Pogrubienie"/>
          <w:b w:val="0"/>
        </w:rPr>
      </w:pPr>
    </w:p>
    <w:p w:rsidR="002B6586" w:rsidRDefault="002B6586">
      <w:pPr>
        <w:pStyle w:val="Tekstpodstawowy"/>
        <w:rPr>
          <w:rStyle w:val="Pogrubienie"/>
          <w:bCs w:val="0"/>
        </w:rPr>
      </w:pPr>
      <w:r w:rsidRPr="002B6586">
        <w:rPr>
          <w:rStyle w:val="Pogrubienie"/>
          <w:bCs w:val="0"/>
        </w:rPr>
        <w:t xml:space="preserve">3/ Baseny </w:t>
      </w:r>
      <w:r>
        <w:rPr>
          <w:rStyle w:val="Pogrubienie"/>
          <w:bCs w:val="0"/>
        </w:rPr>
        <w:t>higieniczne, zewnętrzne - „</w:t>
      </w:r>
      <w:proofErr w:type="spellStart"/>
      <w:r>
        <w:rPr>
          <w:rStyle w:val="Pogrubienie"/>
          <w:bCs w:val="0"/>
        </w:rPr>
        <w:t>nogomyjki</w:t>
      </w:r>
      <w:proofErr w:type="spellEnd"/>
      <w:r>
        <w:rPr>
          <w:rStyle w:val="Pogrubienie"/>
          <w:bCs w:val="0"/>
        </w:rPr>
        <w:t>”</w:t>
      </w:r>
      <w:r w:rsidR="00194692">
        <w:rPr>
          <w:rStyle w:val="Pogrubienie"/>
          <w:bCs w:val="0"/>
        </w:rPr>
        <w:t>.</w:t>
      </w:r>
    </w:p>
    <w:p w:rsidR="00194692" w:rsidRPr="00194692" w:rsidRDefault="00194692">
      <w:pPr>
        <w:pStyle w:val="Tekstpodstawowy"/>
        <w:rPr>
          <w:rStyle w:val="Pogrubienie"/>
          <w:b w:val="0"/>
        </w:rPr>
      </w:pPr>
      <w:r w:rsidRPr="00194692">
        <w:rPr>
          <w:rStyle w:val="Pogrubienie"/>
          <w:b w:val="0"/>
        </w:rPr>
        <w:t xml:space="preserve">Wejście do stref basenowych następuje poprzez brodziki dezynfekcyjne stóp </w:t>
      </w:r>
      <w:r>
        <w:rPr>
          <w:rStyle w:val="Pogrubienie"/>
          <w:b w:val="0"/>
        </w:rPr>
        <w:t xml:space="preserve">zaprojektowane </w:t>
      </w:r>
      <w:r w:rsidRPr="00194692">
        <w:rPr>
          <w:rStyle w:val="Pogrubienie"/>
          <w:b w:val="0"/>
        </w:rPr>
        <w:t xml:space="preserve">ze stali nierdzewnej o wym. 2x3m  - </w:t>
      </w:r>
      <w:r w:rsidR="00AC63BC">
        <w:rPr>
          <w:rStyle w:val="Pogrubienie"/>
          <w:b w:val="0"/>
        </w:rPr>
        <w:t>3</w:t>
      </w:r>
      <w:r w:rsidRPr="00194692">
        <w:rPr>
          <w:rStyle w:val="Pogrubienie"/>
          <w:b w:val="0"/>
        </w:rPr>
        <w:t xml:space="preserve"> szt</w:t>
      </w:r>
      <w:r w:rsidR="00AC63BC">
        <w:rPr>
          <w:rStyle w:val="Pogrubienie"/>
          <w:b w:val="0"/>
        </w:rPr>
        <w:t>.</w:t>
      </w:r>
      <w:r w:rsidRPr="00194692">
        <w:rPr>
          <w:rStyle w:val="Pogrubienie"/>
          <w:b w:val="0"/>
        </w:rPr>
        <w:t xml:space="preserve"> oraz 2x4,3m – 1 </w:t>
      </w:r>
      <w:proofErr w:type="spellStart"/>
      <w:r w:rsidRPr="00194692">
        <w:rPr>
          <w:rStyle w:val="Pogrubienie"/>
          <w:b w:val="0"/>
        </w:rPr>
        <w:t>szt</w:t>
      </w:r>
      <w:proofErr w:type="spellEnd"/>
      <w:r w:rsidR="00AC63BC">
        <w:rPr>
          <w:rStyle w:val="Pogrubienie"/>
          <w:b w:val="0"/>
        </w:rPr>
        <w:t>;</w:t>
      </w:r>
      <w:r>
        <w:rPr>
          <w:rStyle w:val="Pogrubienie"/>
          <w:b w:val="0"/>
        </w:rPr>
        <w:t xml:space="preserve"> brodziki są zintegrowane z prysznicami: mały-1 </w:t>
      </w:r>
      <w:proofErr w:type="spellStart"/>
      <w:r>
        <w:rPr>
          <w:rStyle w:val="Pogrubienie"/>
          <w:b w:val="0"/>
        </w:rPr>
        <w:t>szt</w:t>
      </w:r>
      <w:proofErr w:type="spellEnd"/>
      <w:r>
        <w:rPr>
          <w:rStyle w:val="Pogrubienie"/>
          <w:b w:val="0"/>
        </w:rPr>
        <w:t>, większy – 2 szt</w:t>
      </w:r>
      <w:r w:rsidR="00AC63BC">
        <w:rPr>
          <w:rStyle w:val="Pogrubienie"/>
          <w:b w:val="0"/>
        </w:rPr>
        <w:t>.</w:t>
      </w:r>
      <w:r>
        <w:rPr>
          <w:rStyle w:val="Pogrubienie"/>
          <w:b w:val="0"/>
        </w:rPr>
        <w:t xml:space="preserve"> oraz obustronnymi balustradami z pochwytem;</w:t>
      </w:r>
    </w:p>
    <w:p w:rsidR="009B3497" w:rsidRDefault="009B3497">
      <w:pPr>
        <w:pStyle w:val="Tekstpodstawowy"/>
      </w:pPr>
    </w:p>
    <w:p w:rsidR="00F01E02" w:rsidRDefault="00F01E02">
      <w:pPr>
        <w:pStyle w:val="Nagwek2"/>
      </w:pPr>
      <w:bookmarkStart w:id="75" w:name="_Toc90625301"/>
      <w:bookmarkStart w:id="76" w:name="_Toc95913478"/>
      <w:r>
        <w:t>Podstawowe parametry technologiczne  oraz współzależności urządzeń i wyposażenia związanego z przeznaczeniem obiektu i jego rozwiązaniami budowlanymi</w:t>
      </w:r>
      <w:bookmarkEnd w:id="75"/>
      <w:bookmarkEnd w:id="76"/>
    </w:p>
    <w:p w:rsidR="00F01E02" w:rsidRPr="004D413D" w:rsidRDefault="009B3497">
      <w:pPr>
        <w:pStyle w:val="Tekstpodstawowy"/>
      </w:pPr>
      <w:r>
        <w:rPr>
          <w:b/>
          <w:bCs/>
        </w:rPr>
        <w:t>Pomieszczenie</w:t>
      </w:r>
      <w:r w:rsidR="00F01E02">
        <w:rPr>
          <w:b/>
          <w:bCs/>
        </w:rPr>
        <w:t xml:space="preserve"> techniczn</w:t>
      </w:r>
      <w:r>
        <w:rPr>
          <w:b/>
          <w:bCs/>
        </w:rPr>
        <w:t>e ( piwnica )</w:t>
      </w:r>
      <w:r w:rsidR="00F01E02">
        <w:rPr>
          <w:b/>
          <w:bCs/>
        </w:rPr>
        <w:t>.</w:t>
      </w:r>
      <w:r w:rsidR="00F01E02">
        <w:t xml:space="preserve"> W </w:t>
      </w:r>
      <w:r w:rsidR="00DB59B7">
        <w:t xml:space="preserve">pomieszczeniu technicznym zlokalizowane będą </w:t>
      </w:r>
      <w:r w:rsidR="00C530E7">
        <w:t>zbiorniki wyrównawcze</w:t>
      </w:r>
      <w:r w:rsidR="00F979F2">
        <w:t xml:space="preserve"> 25m</w:t>
      </w:r>
      <w:r w:rsidR="00F979F2">
        <w:rPr>
          <w:vertAlign w:val="superscript"/>
        </w:rPr>
        <w:t>3</w:t>
      </w:r>
      <w:r w:rsidR="00F979F2">
        <w:t xml:space="preserve"> i 30 m</w:t>
      </w:r>
      <w:r w:rsidR="00F979F2">
        <w:rPr>
          <w:vertAlign w:val="superscript"/>
        </w:rPr>
        <w:t>3</w:t>
      </w:r>
      <w:r w:rsidR="00C530E7">
        <w:t xml:space="preserve"> ( dla brodzika, dla basenu VITALITY oraz basenów zanurzeniowych )</w:t>
      </w:r>
      <w:r w:rsidR="000E3E11">
        <w:t>,</w:t>
      </w:r>
      <w:r w:rsidR="00DB59B7">
        <w:t>filtry</w:t>
      </w:r>
      <w:r w:rsidR="00C530E7">
        <w:t xml:space="preserve"> – niezależne dla każdego </w:t>
      </w:r>
      <w:r w:rsidR="006A2109">
        <w:t>basenu</w:t>
      </w:r>
      <w:r w:rsidR="00DB59B7">
        <w:t>, pompy</w:t>
      </w:r>
      <w:r w:rsidR="006A2109">
        <w:t xml:space="preserve">obiegowe, pompy atrakcji, wymienniki ciepła, lampy UV </w:t>
      </w:r>
      <w:r w:rsidR="00C530E7">
        <w:t xml:space="preserve">oraz rurociągi zasilające i zwrotne. W piwnicy zlokalizowane jest również pomieszczenie magazynowania i dozowania </w:t>
      </w:r>
      <w:proofErr w:type="spellStart"/>
      <w:r w:rsidR="00C530E7">
        <w:t>koagulanta</w:t>
      </w:r>
      <w:proofErr w:type="spellEnd"/>
      <w:r w:rsidR="000E3E11">
        <w:t xml:space="preserve">( środek na bazie siarczanu glinu ). </w:t>
      </w:r>
      <w:r w:rsidR="00F979F2">
        <w:t>Zbiornik wyrównawczy dla głównego basenu zlokalizowany będzie jako niezależny, od strony południowej, pod podestem z deski ko</w:t>
      </w:r>
      <w:r w:rsidR="004D413D">
        <w:t>m</w:t>
      </w:r>
      <w:r w:rsidR="00F979F2">
        <w:t>pozytowej. Wymiary zbiornika to 5m x 12 m i gł. 2 m</w:t>
      </w:r>
      <w:r w:rsidR="004D413D">
        <w:t>,p</w:t>
      </w:r>
      <w:r w:rsidR="00F979F2">
        <w:t>ojemnoś</w:t>
      </w:r>
      <w:r w:rsidR="004D413D">
        <w:t xml:space="preserve">ć </w:t>
      </w:r>
      <w:r w:rsidR="00F979F2">
        <w:t>to ok. 7</w:t>
      </w:r>
      <w:r w:rsidR="004D413D">
        <w:t>3</w:t>
      </w:r>
      <w:r w:rsidR="00F979F2">
        <w:t xml:space="preserve"> m</w:t>
      </w:r>
      <w:r w:rsidR="00F979F2">
        <w:rPr>
          <w:vertAlign w:val="superscript"/>
        </w:rPr>
        <w:t>3</w:t>
      </w:r>
      <w:r w:rsidR="004D413D">
        <w:t>.</w:t>
      </w:r>
    </w:p>
    <w:p w:rsidR="00051A21" w:rsidRPr="00051A21" w:rsidRDefault="00051A21" w:rsidP="00051A21">
      <w:pPr>
        <w:suppressAutoHyphens w:val="0"/>
        <w:spacing w:line="276" w:lineRule="auto"/>
        <w:rPr>
          <w:rFonts w:asciiTheme="minorHAnsi" w:eastAsia="Times New Roman" w:hAnsiTheme="minorHAnsi" w:cstheme="minorHAnsi"/>
          <w:kern w:val="0"/>
          <w:sz w:val="22"/>
          <w:szCs w:val="22"/>
          <w:lang w:eastAsia="pl-PL" w:bidi="ar-SA"/>
        </w:rPr>
      </w:pPr>
      <w:r w:rsidRPr="00051A21">
        <w:rPr>
          <w:rFonts w:asciiTheme="minorHAnsi" w:eastAsia="Times New Roman" w:hAnsiTheme="minorHAnsi" w:cstheme="minorHAnsi"/>
          <w:kern w:val="0"/>
          <w:sz w:val="22"/>
          <w:szCs w:val="22"/>
          <w:lang w:eastAsia="pl-PL" w:bidi="ar-SA"/>
        </w:rPr>
        <w:t>Raz w roku będ</w:t>
      </w:r>
      <w:r>
        <w:rPr>
          <w:rFonts w:asciiTheme="minorHAnsi" w:eastAsia="Times New Roman" w:hAnsiTheme="minorHAnsi" w:cstheme="minorHAnsi"/>
          <w:kern w:val="0"/>
          <w:sz w:val="22"/>
          <w:szCs w:val="22"/>
          <w:lang w:eastAsia="pl-PL" w:bidi="ar-SA"/>
        </w:rPr>
        <w:t xml:space="preserve">ą napełniane i opróżniane </w:t>
      </w:r>
      <w:r w:rsidRPr="00051A21">
        <w:rPr>
          <w:rFonts w:asciiTheme="minorHAnsi" w:eastAsia="Times New Roman" w:hAnsiTheme="minorHAnsi" w:cstheme="minorHAnsi"/>
          <w:kern w:val="0"/>
          <w:sz w:val="22"/>
          <w:szCs w:val="22"/>
          <w:lang w:eastAsia="pl-PL" w:bidi="ar-SA"/>
        </w:rPr>
        <w:t>wszystkie</w:t>
      </w:r>
      <w:r>
        <w:rPr>
          <w:rFonts w:asciiTheme="minorHAnsi" w:eastAsia="Times New Roman" w:hAnsiTheme="minorHAnsi" w:cstheme="minorHAnsi"/>
          <w:kern w:val="0"/>
          <w:sz w:val="22"/>
          <w:szCs w:val="22"/>
          <w:lang w:eastAsia="pl-PL" w:bidi="ar-SA"/>
        </w:rPr>
        <w:t xml:space="preserve"> projektowane</w:t>
      </w:r>
      <w:r w:rsidRPr="00051A21">
        <w:rPr>
          <w:rFonts w:asciiTheme="minorHAnsi" w:eastAsia="Times New Roman" w:hAnsiTheme="minorHAnsi" w:cstheme="minorHAnsi"/>
          <w:kern w:val="0"/>
          <w:sz w:val="22"/>
          <w:szCs w:val="22"/>
          <w:lang w:eastAsia="pl-PL" w:bidi="ar-SA"/>
        </w:rPr>
        <w:t xml:space="preserve"> baseny</w:t>
      </w:r>
      <w:r>
        <w:rPr>
          <w:rFonts w:asciiTheme="minorHAnsi" w:eastAsia="Times New Roman" w:hAnsiTheme="minorHAnsi" w:cstheme="minorHAnsi"/>
          <w:kern w:val="0"/>
          <w:sz w:val="22"/>
          <w:szCs w:val="22"/>
          <w:lang w:eastAsia="pl-PL" w:bidi="ar-SA"/>
        </w:rPr>
        <w:t xml:space="preserve">. </w:t>
      </w:r>
      <w:r w:rsidRPr="00051A21">
        <w:rPr>
          <w:rFonts w:asciiTheme="minorHAnsi" w:eastAsia="Times New Roman" w:hAnsiTheme="minorHAnsi" w:cstheme="minorHAnsi"/>
          <w:kern w:val="0"/>
          <w:sz w:val="22"/>
          <w:szCs w:val="22"/>
          <w:lang w:eastAsia="pl-PL" w:bidi="ar-SA"/>
        </w:rPr>
        <w:t>Pojemność wody w projektowanych basenach to ok. 1170m3. Napełnianie basenów odbywa się w 72 lub 96 godzin</w:t>
      </w:r>
      <w:r>
        <w:rPr>
          <w:rFonts w:asciiTheme="minorHAnsi" w:eastAsia="Times New Roman" w:hAnsiTheme="minorHAnsi" w:cstheme="minorHAnsi"/>
          <w:kern w:val="0"/>
          <w:sz w:val="22"/>
          <w:szCs w:val="22"/>
          <w:lang w:eastAsia="pl-PL" w:bidi="ar-SA"/>
        </w:rPr>
        <w:t>.</w:t>
      </w:r>
    </w:p>
    <w:p w:rsidR="00051A21" w:rsidRPr="00051A21" w:rsidRDefault="00051A21" w:rsidP="00051A21">
      <w:pPr>
        <w:suppressAutoHyphens w:val="0"/>
        <w:spacing w:line="276" w:lineRule="auto"/>
        <w:rPr>
          <w:rFonts w:asciiTheme="minorHAnsi" w:eastAsia="Times New Roman" w:hAnsiTheme="minorHAnsi" w:cstheme="minorHAnsi"/>
          <w:kern w:val="0"/>
          <w:sz w:val="22"/>
          <w:szCs w:val="22"/>
          <w:lang w:eastAsia="pl-PL" w:bidi="ar-SA"/>
        </w:rPr>
      </w:pPr>
      <w:r w:rsidRPr="00051A21">
        <w:rPr>
          <w:rFonts w:asciiTheme="minorHAnsi" w:eastAsia="Times New Roman" w:hAnsiTheme="minorHAnsi" w:cstheme="minorHAnsi"/>
          <w:kern w:val="0"/>
          <w:sz w:val="22"/>
          <w:szCs w:val="22"/>
          <w:lang w:eastAsia="pl-PL" w:bidi="ar-SA"/>
        </w:rPr>
        <w:t xml:space="preserve">Bieżące szczytowe (w momencie pełnego obłożenia) dopuszczanie wody uwzględniające ubytki z płukania filtrów, ubytki wody pomiarowej, parowanie, rozchlapywanie dla wszystkich basenów będzie wynosiło ok. 200m3/dobę. Średnie zużycie wody wyniesie ok. 80m3/dobę. Woda uzupełniana </w:t>
      </w:r>
      <w:r>
        <w:rPr>
          <w:rFonts w:asciiTheme="minorHAnsi" w:eastAsia="Times New Roman" w:hAnsiTheme="minorHAnsi" w:cstheme="minorHAnsi"/>
          <w:kern w:val="0"/>
          <w:sz w:val="22"/>
          <w:szCs w:val="22"/>
          <w:lang w:eastAsia="pl-PL" w:bidi="ar-SA"/>
        </w:rPr>
        <w:t>będzie</w:t>
      </w:r>
      <w:r w:rsidRPr="00051A21">
        <w:rPr>
          <w:rFonts w:asciiTheme="minorHAnsi" w:eastAsia="Times New Roman" w:hAnsiTheme="minorHAnsi" w:cstheme="minorHAnsi"/>
          <w:kern w:val="0"/>
          <w:sz w:val="22"/>
          <w:szCs w:val="22"/>
          <w:lang w:eastAsia="pl-PL" w:bidi="ar-SA"/>
        </w:rPr>
        <w:t xml:space="preserve"> na bieżąco. W zbiornikach wyrównawczych </w:t>
      </w:r>
      <w:r w:rsidR="004D413D">
        <w:rPr>
          <w:rFonts w:asciiTheme="minorHAnsi" w:eastAsia="Times New Roman" w:hAnsiTheme="minorHAnsi" w:cstheme="minorHAnsi"/>
          <w:kern w:val="0"/>
          <w:sz w:val="22"/>
          <w:szCs w:val="22"/>
          <w:lang w:eastAsia="pl-PL" w:bidi="ar-SA"/>
        </w:rPr>
        <w:t>zamontowane będą</w:t>
      </w:r>
      <w:r w:rsidRPr="00051A21">
        <w:rPr>
          <w:rFonts w:asciiTheme="minorHAnsi" w:eastAsia="Times New Roman" w:hAnsiTheme="minorHAnsi" w:cstheme="minorHAnsi"/>
          <w:kern w:val="0"/>
          <w:sz w:val="22"/>
          <w:szCs w:val="22"/>
          <w:lang w:eastAsia="pl-PL" w:bidi="ar-SA"/>
        </w:rPr>
        <w:t xml:space="preserve"> sondy regulatora poziomu które dają sygnał na elektrozawory odpowiedzialne za dopuszczanie wody.</w:t>
      </w:r>
    </w:p>
    <w:p w:rsidR="00051A21" w:rsidRDefault="00051A21" w:rsidP="00051A21">
      <w:pPr>
        <w:suppressAutoHyphens w:val="0"/>
        <w:spacing w:line="276" w:lineRule="auto"/>
        <w:rPr>
          <w:rFonts w:asciiTheme="minorHAnsi" w:eastAsia="Times New Roman" w:hAnsiTheme="minorHAnsi" w:cstheme="minorHAnsi"/>
          <w:kern w:val="0"/>
          <w:sz w:val="22"/>
          <w:szCs w:val="22"/>
          <w:lang w:eastAsia="pl-PL" w:bidi="ar-SA"/>
        </w:rPr>
      </w:pPr>
      <w:r w:rsidRPr="00051A21">
        <w:rPr>
          <w:rFonts w:asciiTheme="minorHAnsi" w:eastAsia="Times New Roman" w:hAnsiTheme="minorHAnsi" w:cstheme="minorHAnsi"/>
          <w:kern w:val="0"/>
          <w:sz w:val="22"/>
          <w:szCs w:val="22"/>
          <w:lang w:eastAsia="pl-PL" w:bidi="ar-SA"/>
        </w:rPr>
        <w:t>Szczytowy zrzut wody poza spuszczaniem wody z niecki basenu generują filtry</w:t>
      </w:r>
      <w:r>
        <w:rPr>
          <w:rFonts w:asciiTheme="minorHAnsi" w:eastAsia="Times New Roman" w:hAnsiTheme="minorHAnsi" w:cstheme="minorHAnsi"/>
          <w:kern w:val="0"/>
          <w:sz w:val="22"/>
          <w:szCs w:val="22"/>
          <w:lang w:eastAsia="pl-PL" w:bidi="ar-SA"/>
        </w:rPr>
        <w:t>. P</w:t>
      </w:r>
      <w:r w:rsidRPr="00051A21">
        <w:rPr>
          <w:rFonts w:asciiTheme="minorHAnsi" w:eastAsia="Times New Roman" w:hAnsiTheme="minorHAnsi" w:cstheme="minorHAnsi"/>
          <w:kern w:val="0"/>
          <w:sz w:val="22"/>
          <w:szCs w:val="22"/>
          <w:lang w:eastAsia="pl-PL" w:bidi="ar-SA"/>
        </w:rPr>
        <w:t>łukanie filtra odbywa się pod ciśnieniem co najmniej dwa razy w tygodniu dla jednego filtra i trwa ok. 6-8minut. Zaprojektowano 4szt. filtrów o średnicy d2400mm, jeden filtr o średnicy d2200mm i jeden filtr o średnicy d2000mm. Każdy filtr jest płukany osobno. Ubytek wody na filtr na jedno płukanie wynosi 14,7m3 w czasie ok. 6-8min. Filtry można płukać w porze wieczornej lub w nocy.</w:t>
      </w:r>
    </w:p>
    <w:p w:rsidR="00BE08D6" w:rsidRPr="00051A21" w:rsidRDefault="00BE08D6" w:rsidP="00051A21">
      <w:pPr>
        <w:suppressAutoHyphens w:val="0"/>
        <w:spacing w:line="276" w:lineRule="auto"/>
        <w:rPr>
          <w:rFonts w:asciiTheme="minorHAnsi" w:eastAsia="Times New Roman" w:hAnsiTheme="minorHAnsi" w:cstheme="minorHAnsi"/>
          <w:kern w:val="0"/>
          <w:sz w:val="22"/>
          <w:szCs w:val="22"/>
          <w:lang w:eastAsia="pl-PL" w:bidi="ar-SA"/>
        </w:rPr>
      </w:pPr>
      <w:r>
        <w:rPr>
          <w:rFonts w:asciiTheme="minorHAnsi" w:eastAsia="Times New Roman" w:hAnsiTheme="minorHAnsi" w:cstheme="minorHAnsi"/>
          <w:kern w:val="0"/>
          <w:sz w:val="22"/>
          <w:szCs w:val="22"/>
          <w:lang w:eastAsia="pl-PL" w:bidi="ar-SA"/>
        </w:rPr>
        <w:t xml:space="preserve">Woda z płukania filtrów będzie zrzucana do zewnętrznego zbiornika wód </w:t>
      </w:r>
      <w:proofErr w:type="spellStart"/>
      <w:r>
        <w:rPr>
          <w:rFonts w:asciiTheme="minorHAnsi" w:eastAsia="Times New Roman" w:hAnsiTheme="minorHAnsi" w:cstheme="minorHAnsi"/>
          <w:kern w:val="0"/>
          <w:sz w:val="22"/>
          <w:szCs w:val="22"/>
          <w:lang w:eastAsia="pl-PL" w:bidi="ar-SA"/>
        </w:rPr>
        <w:t>popłucznych</w:t>
      </w:r>
      <w:proofErr w:type="spellEnd"/>
      <w:r>
        <w:rPr>
          <w:rFonts w:asciiTheme="minorHAnsi" w:eastAsia="Times New Roman" w:hAnsiTheme="minorHAnsi" w:cstheme="minorHAnsi"/>
          <w:kern w:val="0"/>
          <w:sz w:val="22"/>
          <w:szCs w:val="22"/>
          <w:lang w:eastAsia="pl-PL" w:bidi="ar-SA"/>
        </w:rPr>
        <w:t xml:space="preserve"> zlokalizowanego </w:t>
      </w:r>
      <w:r w:rsidR="00F979F2">
        <w:rPr>
          <w:rFonts w:asciiTheme="minorHAnsi" w:eastAsia="Times New Roman" w:hAnsiTheme="minorHAnsi" w:cstheme="minorHAnsi"/>
          <w:kern w:val="0"/>
          <w:sz w:val="22"/>
          <w:szCs w:val="22"/>
          <w:lang w:eastAsia="pl-PL" w:bidi="ar-SA"/>
        </w:rPr>
        <w:t>przy zachodniej ścianie piwnicy. Zaprojektow</w:t>
      </w:r>
      <w:r w:rsidR="004D413D">
        <w:rPr>
          <w:rFonts w:asciiTheme="minorHAnsi" w:eastAsia="Times New Roman" w:hAnsiTheme="minorHAnsi" w:cstheme="minorHAnsi"/>
          <w:kern w:val="0"/>
          <w:sz w:val="22"/>
          <w:szCs w:val="22"/>
          <w:lang w:eastAsia="pl-PL" w:bidi="ar-SA"/>
        </w:rPr>
        <w:t>a</w:t>
      </w:r>
      <w:r w:rsidR="00F979F2">
        <w:rPr>
          <w:rFonts w:asciiTheme="minorHAnsi" w:eastAsia="Times New Roman" w:hAnsiTheme="minorHAnsi" w:cstheme="minorHAnsi"/>
          <w:kern w:val="0"/>
          <w:sz w:val="22"/>
          <w:szCs w:val="22"/>
          <w:lang w:eastAsia="pl-PL" w:bidi="ar-SA"/>
        </w:rPr>
        <w:t>no</w:t>
      </w:r>
      <w:r>
        <w:rPr>
          <w:rFonts w:asciiTheme="minorHAnsi" w:eastAsia="Times New Roman" w:hAnsiTheme="minorHAnsi" w:cstheme="minorHAnsi"/>
          <w:kern w:val="0"/>
          <w:sz w:val="22"/>
          <w:szCs w:val="22"/>
          <w:lang w:eastAsia="pl-PL" w:bidi="ar-SA"/>
        </w:rPr>
        <w:t xml:space="preserve"> zbiornik o </w:t>
      </w:r>
      <w:r w:rsidR="004D413D">
        <w:rPr>
          <w:rFonts w:asciiTheme="minorHAnsi" w:eastAsia="Times New Roman" w:hAnsiTheme="minorHAnsi" w:cstheme="minorHAnsi"/>
          <w:kern w:val="0"/>
          <w:sz w:val="22"/>
          <w:szCs w:val="22"/>
          <w:lang w:eastAsia="pl-PL" w:bidi="ar-SA"/>
        </w:rPr>
        <w:t xml:space="preserve">wym. 4 m x 6 m,  gł. 1 m; </w:t>
      </w:r>
      <w:r>
        <w:rPr>
          <w:rFonts w:asciiTheme="minorHAnsi" w:eastAsia="Times New Roman" w:hAnsiTheme="minorHAnsi" w:cstheme="minorHAnsi"/>
          <w:kern w:val="0"/>
          <w:sz w:val="22"/>
          <w:szCs w:val="22"/>
          <w:lang w:eastAsia="pl-PL" w:bidi="ar-SA"/>
        </w:rPr>
        <w:t>pojemn</w:t>
      </w:r>
      <w:r w:rsidR="004D413D">
        <w:rPr>
          <w:rFonts w:asciiTheme="minorHAnsi" w:eastAsia="Times New Roman" w:hAnsiTheme="minorHAnsi" w:cstheme="minorHAnsi"/>
          <w:kern w:val="0"/>
          <w:sz w:val="22"/>
          <w:szCs w:val="22"/>
          <w:lang w:eastAsia="pl-PL" w:bidi="ar-SA"/>
        </w:rPr>
        <w:t>o</w:t>
      </w:r>
      <w:r>
        <w:rPr>
          <w:rFonts w:asciiTheme="minorHAnsi" w:eastAsia="Times New Roman" w:hAnsiTheme="minorHAnsi" w:cstheme="minorHAnsi"/>
          <w:kern w:val="0"/>
          <w:sz w:val="22"/>
          <w:szCs w:val="22"/>
          <w:lang w:eastAsia="pl-PL" w:bidi="ar-SA"/>
        </w:rPr>
        <w:t>ści całkowitej 24 m</w:t>
      </w:r>
      <w:r w:rsidR="004D413D">
        <w:rPr>
          <w:rFonts w:asciiTheme="minorHAnsi" w:eastAsia="Times New Roman" w:hAnsiTheme="minorHAnsi" w:cstheme="minorHAnsi"/>
          <w:kern w:val="0"/>
          <w:sz w:val="22"/>
          <w:szCs w:val="22"/>
          <w:vertAlign w:val="superscript"/>
          <w:lang w:eastAsia="pl-PL" w:bidi="ar-SA"/>
        </w:rPr>
        <w:t>3</w:t>
      </w:r>
      <w:r w:rsidR="004D413D">
        <w:rPr>
          <w:rFonts w:asciiTheme="minorHAnsi" w:eastAsia="Times New Roman" w:hAnsiTheme="minorHAnsi" w:cstheme="minorHAnsi"/>
          <w:kern w:val="0"/>
          <w:sz w:val="22"/>
          <w:szCs w:val="22"/>
          <w:lang w:eastAsia="pl-PL" w:bidi="ar-SA"/>
        </w:rPr>
        <w:t>. Do zbiornika należy zapewnić dojście od strony zew.  włazem, wentylacjęoraz przelew awaryjny.</w:t>
      </w:r>
    </w:p>
    <w:p w:rsidR="000E3E11" w:rsidRDefault="00395D37">
      <w:pPr>
        <w:pStyle w:val="Tekstpodstawowy"/>
      </w:pPr>
      <w:r>
        <w:t>W piwnicy będzie zlokalizowany główny wodomierz, pomieszczenie węzła cieplnego z wymiennikiem oraz zbiorniki na c.w.u.</w:t>
      </w:r>
    </w:p>
    <w:p w:rsidR="00C05A5B" w:rsidRDefault="00C05A5B">
      <w:pPr>
        <w:pStyle w:val="Tekstpodstawowy"/>
      </w:pPr>
      <w:r>
        <w:t>W pomieszczeniu technicznym należy wykonać podłogę</w:t>
      </w:r>
      <w:r w:rsidR="003D481A">
        <w:t xml:space="preserve"> odporną na działanie środków chemicznych </w:t>
      </w:r>
      <w:r>
        <w:t>ze spadk</w:t>
      </w:r>
      <w:r w:rsidR="003D481A">
        <w:t>iem</w:t>
      </w:r>
      <w:r>
        <w:t xml:space="preserve"> do kratek kanalizacji sanitarnej.</w:t>
      </w:r>
      <w:r w:rsidR="003D481A">
        <w:t xml:space="preserve"> Wysokość pomieszczenia 2.8 - 3.0 m z możliwością zapewnienia przejścia serwisanta ok. 1.8m oraz  dostawy przez otwór technologiczny dla urządzeń wielkogabarytowych. </w:t>
      </w:r>
    </w:p>
    <w:p w:rsidR="003D481A" w:rsidRPr="00C43F0A" w:rsidRDefault="003D481A">
      <w:pPr>
        <w:pStyle w:val="Tekstpodstawowy"/>
      </w:pPr>
      <w:r>
        <w:t xml:space="preserve">Do każdego zbiornika przelewowego należy </w:t>
      </w:r>
      <w:r w:rsidR="00C43F0A">
        <w:t>doprowadzić</w:t>
      </w:r>
      <w:r>
        <w:t xml:space="preserve"> podłączenie wody DN50</w:t>
      </w:r>
      <w:r w:rsidR="00C43F0A">
        <w:t>. W pomieszczeniu technicznym należy zapewnić wentylację oraz temperaturę min. 12</w:t>
      </w:r>
      <w:r w:rsidR="00C43F0A">
        <w:rPr>
          <w:vertAlign w:val="superscript"/>
        </w:rPr>
        <w:t>o</w:t>
      </w:r>
      <w:r w:rsidR="00C43F0A">
        <w:t>C.</w:t>
      </w:r>
    </w:p>
    <w:p w:rsidR="00C43F0A" w:rsidRDefault="00C43F0A" w:rsidP="00395D37">
      <w:pPr>
        <w:pStyle w:val="Tekstpodstawowy"/>
        <w:rPr>
          <w:b/>
          <w:bCs/>
        </w:rPr>
      </w:pPr>
    </w:p>
    <w:p w:rsidR="007C1BA0" w:rsidRDefault="00F01E02" w:rsidP="00395D37">
      <w:pPr>
        <w:pStyle w:val="Tekstpodstawowy"/>
      </w:pPr>
      <w:r>
        <w:rPr>
          <w:b/>
          <w:bCs/>
        </w:rPr>
        <w:t>Magazyn</w:t>
      </w:r>
      <w:r w:rsidR="00395D37">
        <w:rPr>
          <w:b/>
          <w:bCs/>
        </w:rPr>
        <w:t>y</w:t>
      </w:r>
      <w:r w:rsidR="009B3497">
        <w:rPr>
          <w:b/>
          <w:bCs/>
        </w:rPr>
        <w:t xml:space="preserve"> chemii</w:t>
      </w:r>
      <w:r w:rsidR="00395D37">
        <w:rPr>
          <w:b/>
          <w:bCs/>
        </w:rPr>
        <w:t xml:space="preserve"> do uzdatniania wody basenowej</w:t>
      </w:r>
      <w:r>
        <w:rPr>
          <w:b/>
          <w:bCs/>
        </w:rPr>
        <w:t>.</w:t>
      </w:r>
    </w:p>
    <w:p w:rsidR="00C43F0A" w:rsidRDefault="00C43F0A" w:rsidP="00395D37">
      <w:pPr>
        <w:pStyle w:val="Tekstpodstawowy"/>
      </w:pPr>
      <w:r>
        <w:t>Magazyny z dozowaniem chemii zlokalizowano na parterze w niezależnych pomieszczeniach, dostępnych od zewnątrz nr 0.15 i 0.15a.</w:t>
      </w:r>
    </w:p>
    <w:p w:rsidR="00C05A5B" w:rsidRPr="00C05A5B" w:rsidRDefault="00C43F0A" w:rsidP="00C05A5B">
      <w:pPr>
        <w:suppressAutoHyphens w:val="0"/>
        <w:rPr>
          <w:rFonts w:ascii="Calibri" w:eastAsia="Times New Roman" w:hAnsi="Calibri" w:cs="Calibri"/>
          <w:b/>
          <w:bCs/>
          <w:kern w:val="0"/>
          <w:sz w:val="22"/>
          <w:szCs w:val="22"/>
          <w:lang w:eastAsia="en-US" w:bidi="ar-SA"/>
        </w:rPr>
      </w:pPr>
      <w:r>
        <w:rPr>
          <w:rFonts w:ascii="Calibri" w:eastAsia="Times New Roman" w:hAnsi="Calibri" w:cs="Calibri"/>
          <w:b/>
          <w:bCs/>
          <w:kern w:val="0"/>
          <w:sz w:val="22"/>
          <w:szCs w:val="22"/>
          <w:lang w:eastAsia="en-US" w:bidi="ar-SA"/>
        </w:rPr>
        <w:t xml:space="preserve">1/ </w:t>
      </w:r>
      <w:r w:rsidR="00C05A5B" w:rsidRPr="00C05A5B">
        <w:rPr>
          <w:rFonts w:ascii="Calibri" w:eastAsia="Times New Roman" w:hAnsi="Calibri" w:cs="Calibri"/>
          <w:b/>
          <w:bCs/>
          <w:kern w:val="0"/>
          <w:sz w:val="22"/>
          <w:szCs w:val="22"/>
          <w:lang w:eastAsia="en-US" w:bidi="ar-SA"/>
        </w:rPr>
        <w:t>Pomieszczenie magazynowania i dozowania podchlorynu sodu</w:t>
      </w:r>
    </w:p>
    <w:p w:rsidR="00C05A5B" w:rsidRPr="00C05A5B" w:rsidRDefault="00C05A5B" w:rsidP="00C05A5B">
      <w:pPr>
        <w:suppressAutoHyphens w:val="0"/>
        <w:rPr>
          <w:rFonts w:ascii="Calibri" w:eastAsia="Times New Roman" w:hAnsi="Calibri" w:cs="Calibri"/>
          <w:kern w:val="0"/>
          <w:sz w:val="22"/>
          <w:szCs w:val="22"/>
          <w:lang w:eastAsia="en-US" w:bidi="ar-SA"/>
        </w:rPr>
      </w:pP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Pomieszczenie magazynowania i dozowania podchlorynu sodu dla uzdatniania wody powinno być usytuowane w pomieszczeniu o powierzchni około 6m</w:t>
      </w:r>
      <w:r w:rsidR="00C43F0A">
        <w:rPr>
          <w:rFonts w:ascii="Calibri" w:eastAsia="Times New Roman" w:hAnsi="Calibri" w:cs="Calibri"/>
          <w:kern w:val="0"/>
          <w:sz w:val="22"/>
          <w:szCs w:val="22"/>
          <w:vertAlign w:val="superscript"/>
          <w:lang w:eastAsia="en-US" w:bidi="ar-SA"/>
        </w:rPr>
        <w:t>2</w:t>
      </w:r>
      <w:r w:rsidRPr="00C05A5B">
        <w:rPr>
          <w:rFonts w:ascii="Calibri" w:eastAsia="Times New Roman" w:hAnsi="Calibri" w:cs="Calibri"/>
          <w:kern w:val="0"/>
          <w:sz w:val="22"/>
          <w:szCs w:val="22"/>
          <w:lang w:eastAsia="en-US" w:bidi="ar-SA"/>
        </w:rPr>
        <w:t xml:space="preserve"> w bezpośrednim sąsiedztwie pomieszczenia technologii.</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Pomieszczenie magazynowania i dozowania podchlorynu sodu powinno mieć osobne wejście z zewnątrz budynku lub ewentualnie przez przedsionek wyposażony w sprzęt ratunkowy - bezpieczeństwa</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Drzwi winny być otwierane w kierunku ewakuacji.</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Malowanie farbami chemoodpornymi a posadzka z płytek chemoodpornych.</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Zastosować wannę z tworzywa sztucznego na baniak ze środkiem chemicznym pod stanowiskiem dozowania.</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Kratka ściekowa z odprowadzeniem do studzienki bezodpływowej o pojemności min 0,1m</w:t>
      </w:r>
      <w:r w:rsidR="00C43F0A">
        <w:rPr>
          <w:rFonts w:ascii="Calibri" w:eastAsia="Times New Roman" w:hAnsi="Calibri" w:cs="Calibri"/>
          <w:kern w:val="0"/>
          <w:sz w:val="22"/>
          <w:szCs w:val="22"/>
          <w:vertAlign w:val="superscript"/>
          <w:lang w:eastAsia="en-US" w:bidi="ar-SA"/>
        </w:rPr>
        <w:t>3</w:t>
      </w:r>
      <w:r w:rsidRPr="00C05A5B">
        <w:rPr>
          <w:rFonts w:ascii="Calibri" w:eastAsia="Times New Roman" w:hAnsi="Calibri" w:cs="Calibri"/>
          <w:kern w:val="0"/>
          <w:sz w:val="22"/>
          <w:szCs w:val="22"/>
          <w:lang w:eastAsia="en-US" w:bidi="ar-SA"/>
        </w:rPr>
        <w:t>.</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Wykonać, wyizolować na szczelnie posadzkę.</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Punkt poboru wody z wężem do zmywania posadzki lub w przedsionku.</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Instalacja wentylacji mechanicznej – nawiewno /wywiewnej, wyciąg z poziomu niskiego-30cm nad posadzka i najwyższego pomieszczenia min. 5 wymian/ h (ciągła)</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Zlewozmywak do obmycia rąk lub w przedsionku.</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W przedsionku pomieszczenia podchlorynu lub w pomieszczeniu przy wejściu zainstalować prysznic ratunkowy wraz z oczomyjką</w:t>
      </w:r>
      <w:r w:rsidR="00C43F0A">
        <w:rPr>
          <w:rFonts w:ascii="Calibri" w:eastAsia="Times New Roman" w:hAnsi="Calibri" w:cs="Calibri"/>
          <w:kern w:val="0"/>
          <w:sz w:val="22"/>
          <w:szCs w:val="22"/>
          <w:lang w:eastAsia="en-US" w:bidi="ar-SA"/>
        </w:rPr>
        <w:t>;</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xml:space="preserve">•             Należy posiadać zmagazynowane środki </w:t>
      </w:r>
      <w:proofErr w:type="spellStart"/>
      <w:r w:rsidRPr="00C05A5B">
        <w:rPr>
          <w:rFonts w:ascii="Calibri" w:eastAsia="Times New Roman" w:hAnsi="Calibri" w:cs="Calibri"/>
          <w:kern w:val="0"/>
          <w:sz w:val="22"/>
          <w:szCs w:val="22"/>
          <w:lang w:eastAsia="en-US" w:bidi="ar-SA"/>
        </w:rPr>
        <w:t>dechloracyjne</w:t>
      </w:r>
      <w:proofErr w:type="spellEnd"/>
      <w:r w:rsidR="00C43F0A">
        <w:rPr>
          <w:rFonts w:ascii="Calibri" w:eastAsia="Times New Roman" w:hAnsi="Calibri" w:cs="Calibri"/>
          <w:kern w:val="0"/>
          <w:sz w:val="22"/>
          <w:szCs w:val="22"/>
          <w:lang w:eastAsia="en-US" w:bidi="ar-SA"/>
        </w:rPr>
        <w:t>;</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xml:space="preserve">•             Temperatura pomieszczenia w granicach 5-25 </w:t>
      </w:r>
      <w:proofErr w:type="spellStart"/>
      <w:r w:rsidRPr="00C05A5B">
        <w:rPr>
          <w:rFonts w:ascii="Calibri" w:eastAsia="Times New Roman" w:hAnsi="Calibri" w:cs="Calibri"/>
          <w:kern w:val="0"/>
          <w:sz w:val="22"/>
          <w:szCs w:val="22"/>
          <w:lang w:eastAsia="en-US" w:bidi="ar-SA"/>
        </w:rPr>
        <w:t>st.C</w:t>
      </w:r>
      <w:proofErr w:type="spellEnd"/>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Wykonanie wentylacji i uzbrojenia w elementy instalacji wod</w:t>
      </w:r>
      <w:r w:rsidR="00C43F0A">
        <w:rPr>
          <w:rFonts w:ascii="Calibri" w:eastAsia="Times New Roman" w:hAnsi="Calibri" w:cs="Calibri"/>
          <w:kern w:val="0"/>
          <w:sz w:val="22"/>
          <w:szCs w:val="22"/>
          <w:lang w:eastAsia="en-US" w:bidi="ar-SA"/>
        </w:rPr>
        <w:t>.</w:t>
      </w:r>
      <w:r w:rsidRPr="00C05A5B">
        <w:rPr>
          <w:rFonts w:ascii="Calibri" w:eastAsia="Times New Roman" w:hAnsi="Calibri" w:cs="Calibri"/>
          <w:kern w:val="0"/>
          <w:sz w:val="22"/>
          <w:szCs w:val="22"/>
          <w:lang w:eastAsia="en-US" w:bidi="ar-SA"/>
        </w:rPr>
        <w:t>-kan</w:t>
      </w:r>
      <w:r w:rsidR="00C43F0A">
        <w:rPr>
          <w:rFonts w:ascii="Calibri" w:eastAsia="Times New Roman" w:hAnsi="Calibri" w:cs="Calibri"/>
          <w:kern w:val="0"/>
          <w:sz w:val="22"/>
          <w:szCs w:val="22"/>
          <w:lang w:eastAsia="en-US" w:bidi="ar-SA"/>
        </w:rPr>
        <w:t>.</w:t>
      </w:r>
      <w:r w:rsidRPr="00C05A5B">
        <w:rPr>
          <w:rFonts w:ascii="Calibri" w:eastAsia="Times New Roman" w:hAnsi="Calibri" w:cs="Calibri"/>
          <w:kern w:val="0"/>
          <w:sz w:val="22"/>
          <w:szCs w:val="22"/>
          <w:lang w:eastAsia="en-US" w:bidi="ar-SA"/>
        </w:rPr>
        <w:t xml:space="preserve"> pomieszczenia dozowania i magazynowania podchlorynu po stronie instalacji </w:t>
      </w:r>
      <w:proofErr w:type="spellStart"/>
      <w:r w:rsidRPr="00C05A5B">
        <w:rPr>
          <w:rFonts w:ascii="Calibri" w:eastAsia="Times New Roman" w:hAnsi="Calibri" w:cs="Calibri"/>
          <w:kern w:val="0"/>
          <w:sz w:val="22"/>
          <w:szCs w:val="22"/>
          <w:lang w:eastAsia="en-US" w:bidi="ar-SA"/>
        </w:rPr>
        <w:t>wod</w:t>
      </w:r>
      <w:proofErr w:type="spellEnd"/>
      <w:r w:rsidR="00C43F0A">
        <w:rPr>
          <w:rFonts w:ascii="Calibri" w:eastAsia="Times New Roman" w:hAnsi="Calibri" w:cs="Calibri"/>
          <w:kern w:val="0"/>
          <w:sz w:val="22"/>
          <w:szCs w:val="22"/>
          <w:lang w:eastAsia="en-US" w:bidi="ar-SA"/>
        </w:rPr>
        <w:t>.</w:t>
      </w:r>
      <w:r w:rsidRPr="00C05A5B">
        <w:rPr>
          <w:rFonts w:ascii="Calibri" w:eastAsia="Times New Roman" w:hAnsi="Calibri" w:cs="Calibri"/>
          <w:kern w:val="0"/>
          <w:sz w:val="22"/>
          <w:szCs w:val="22"/>
          <w:lang w:eastAsia="en-US" w:bidi="ar-SA"/>
        </w:rPr>
        <w:t>- kan</w:t>
      </w:r>
      <w:r w:rsidR="00C43F0A">
        <w:rPr>
          <w:rFonts w:ascii="Calibri" w:eastAsia="Times New Roman" w:hAnsi="Calibri" w:cs="Calibri"/>
          <w:kern w:val="0"/>
          <w:sz w:val="22"/>
          <w:szCs w:val="22"/>
          <w:lang w:eastAsia="en-US" w:bidi="ar-SA"/>
        </w:rPr>
        <w:t>.</w:t>
      </w:r>
      <w:r w:rsidRPr="00C05A5B">
        <w:rPr>
          <w:rFonts w:ascii="Calibri" w:eastAsia="Times New Roman" w:hAnsi="Calibri" w:cs="Calibri"/>
          <w:kern w:val="0"/>
          <w:sz w:val="22"/>
          <w:szCs w:val="22"/>
          <w:lang w:eastAsia="en-US" w:bidi="ar-SA"/>
        </w:rPr>
        <w:t xml:space="preserve"> i wentylacji</w:t>
      </w:r>
      <w:r w:rsidR="00C740C5">
        <w:rPr>
          <w:rFonts w:ascii="Calibri" w:eastAsia="Times New Roman" w:hAnsi="Calibri" w:cs="Calibri"/>
          <w:kern w:val="0"/>
          <w:sz w:val="22"/>
          <w:szCs w:val="22"/>
          <w:lang w:eastAsia="en-US" w:bidi="ar-SA"/>
        </w:rPr>
        <w:t>;</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p>
    <w:p w:rsidR="00C05A5B" w:rsidRPr="00C05A5B" w:rsidRDefault="00C05A5B" w:rsidP="000E01A5">
      <w:pPr>
        <w:suppressAutoHyphens w:val="0"/>
        <w:spacing w:line="276" w:lineRule="auto"/>
        <w:rPr>
          <w:rFonts w:ascii="Calibri" w:eastAsia="Times New Roman" w:hAnsi="Calibri" w:cs="Calibri"/>
          <w:b/>
          <w:bCs/>
          <w:kern w:val="0"/>
          <w:sz w:val="22"/>
          <w:szCs w:val="22"/>
          <w:lang w:eastAsia="en-US" w:bidi="ar-SA"/>
        </w:rPr>
      </w:pPr>
      <w:r w:rsidRPr="00C05A5B">
        <w:rPr>
          <w:rFonts w:ascii="Calibri" w:eastAsia="Times New Roman" w:hAnsi="Calibri" w:cs="Calibri"/>
          <w:b/>
          <w:bCs/>
          <w:kern w:val="0"/>
          <w:sz w:val="22"/>
          <w:szCs w:val="22"/>
          <w:lang w:eastAsia="en-US" w:bidi="ar-SA"/>
        </w:rPr>
        <w:t xml:space="preserve">Pomieszczenie magazynowania i dozowania korektora </w:t>
      </w:r>
      <w:proofErr w:type="spellStart"/>
      <w:r w:rsidRPr="00C05A5B">
        <w:rPr>
          <w:rFonts w:ascii="Calibri" w:eastAsia="Times New Roman" w:hAnsi="Calibri" w:cs="Calibri"/>
          <w:b/>
          <w:bCs/>
          <w:kern w:val="0"/>
          <w:sz w:val="22"/>
          <w:szCs w:val="22"/>
          <w:lang w:eastAsia="en-US" w:bidi="ar-SA"/>
        </w:rPr>
        <w:t>pH</w:t>
      </w:r>
      <w:proofErr w:type="spellEnd"/>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xml:space="preserve">•             Przewidzieć osobne pomieszczenie dozowania korektor </w:t>
      </w:r>
      <w:proofErr w:type="spellStart"/>
      <w:r w:rsidRPr="00C05A5B">
        <w:rPr>
          <w:rFonts w:ascii="Calibri" w:eastAsia="Times New Roman" w:hAnsi="Calibri" w:cs="Calibri"/>
          <w:kern w:val="0"/>
          <w:sz w:val="22"/>
          <w:szCs w:val="22"/>
          <w:lang w:eastAsia="en-US" w:bidi="ar-SA"/>
        </w:rPr>
        <w:t>pH</w:t>
      </w:r>
      <w:proofErr w:type="spellEnd"/>
      <w:r w:rsidRPr="00C05A5B">
        <w:rPr>
          <w:rFonts w:ascii="Calibri" w:eastAsia="Times New Roman" w:hAnsi="Calibri" w:cs="Calibri"/>
          <w:kern w:val="0"/>
          <w:sz w:val="22"/>
          <w:szCs w:val="22"/>
          <w:lang w:eastAsia="en-US" w:bidi="ar-SA"/>
        </w:rPr>
        <w:t xml:space="preserve">. Wymiary pomieszczenia i korektora </w:t>
      </w:r>
      <w:proofErr w:type="spellStart"/>
      <w:r w:rsidRPr="00C05A5B">
        <w:rPr>
          <w:rFonts w:ascii="Calibri" w:eastAsia="Times New Roman" w:hAnsi="Calibri" w:cs="Calibri"/>
          <w:kern w:val="0"/>
          <w:sz w:val="22"/>
          <w:szCs w:val="22"/>
          <w:lang w:eastAsia="en-US" w:bidi="ar-SA"/>
        </w:rPr>
        <w:t>pH</w:t>
      </w:r>
      <w:proofErr w:type="spellEnd"/>
      <w:r w:rsidRPr="00C05A5B">
        <w:rPr>
          <w:rFonts w:ascii="Calibri" w:eastAsia="Times New Roman" w:hAnsi="Calibri" w:cs="Calibri"/>
          <w:kern w:val="0"/>
          <w:sz w:val="22"/>
          <w:szCs w:val="22"/>
          <w:lang w:eastAsia="en-US" w:bidi="ar-SA"/>
        </w:rPr>
        <w:t xml:space="preserve"> około 6 m2, z wygodną i bliską komunikacją z zewnątrz.</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Drzwi pomieszczenia powinny otwierać się w kierunku ewakuacji.</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Malowanie farbami chemoodpornymi, a posadzka z płytek chemoodpornych.</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Zastosować wannę z tworzywa sztucznego na baniak ze środkiem chemicznym pod stanowiskiem dozowania.</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Kratka ściekowa z odprowadzeniem do studzienki bezodpływowej o poj. min 0,1 m3 .</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Punkt poboru wody z wężem do zmywania posadzki.</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xml:space="preserve">•             Instalacja wentylacji mechanicznej- wyciągowej min. 5 wymian/ h (ciągła) w magazynie kwasu (korektora </w:t>
      </w:r>
      <w:proofErr w:type="spellStart"/>
      <w:r w:rsidRPr="00C05A5B">
        <w:rPr>
          <w:rFonts w:ascii="Calibri" w:eastAsia="Times New Roman" w:hAnsi="Calibri" w:cs="Calibri"/>
          <w:kern w:val="0"/>
          <w:sz w:val="22"/>
          <w:szCs w:val="22"/>
          <w:lang w:eastAsia="en-US" w:bidi="ar-SA"/>
        </w:rPr>
        <w:t>pH</w:t>
      </w:r>
      <w:proofErr w:type="spellEnd"/>
      <w:r w:rsidRPr="00C05A5B">
        <w:rPr>
          <w:rFonts w:ascii="Calibri" w:eastAsia="Times New Roman" w:hAnsi="Calibri" w:cs="Calibri"/>
          <w:kern w:val="0"/>
          <w:sz w:val="22"/>
          <w:szCs w:val="22"/>
          <w:lang w:eastAsia="en-US" w:bidi="ar-SA"/>
        </w:rPr>
        <w:t>),</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Zlewozmywak do obmycia rąk lub w przedsionku.</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xml:space="preserve">•             W magazynie kwasu (korektora </w:t>
      </w:r>
      <w:proofErr w:type="spellStart"/>
      <w:r w:rsidRPr="00C05A5B">
        <w:rPr>
          <w:rFonts w:ascii="Calibri" w:eastAsia="Times New Roman" w:hAnsi="Calibri" w:cs="Calibri"/>
          <w:kern w:val="0"/>
          <w:sz w:val="22"/>
          <w:szCs w:val="22"/>
          <w:lang w:eastAsia="en-US" w:bidi="ar-SA"/>
        </w:rPr>
        <w:t>pH</w:t>
      </w:r>
      <w:proofErr w:type="spellEnd"/>
      <w:r w:rsidRPr="00C05A5B">
        <w:rPr>
          <w:rFonts w:ascii="Calibri" w:eastAsia="Times New Roman" w:hAnsi="Calibri" w:cs="Calibri"/>
          <w:kern w:val="0"/>
          <w:sz w:val="22"/>
          <w:szCs w:val="22"/>
          <w:lang w:eastAsia="en-US" w:bidi="ar-SA"/>
        </w:rPr>
        <w:t>) lub przed zainstalować prysznic ratunkowy z oczomyjką</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xml:space="preserve">Wykonanie wentylacji i uzbrojenia w elementy instalacji </w:t>
      </w:r>
      <w:proofErr w:type="spellStart"/>
      <w:r w:rsidRPr="00C05A5B">
        <w:rPr>
          <w:rFonts w:ascii="Calibri" w:eastAsia="Times New Roman" w:hAnsi="Calibri" w:cs="Calibri"/>
          <w:kern w:val="0"/>
          <w:sz w:val="22"/>
          <w:szCs w:val="22"/>
          <w:lang w:eastAsia="en-US" w:bidi="ar-SA"/>
        </w:rPr>
        <w:t>wod-kan</w:t>
      </w:r>
      <w:proofErr w:type="spellEnd"/>
      <w:r w:rsidRPr="00C05A5B">
        <w:rPr>
          <w:rFonts w:ascii="Calibri" w:eastAsia="Times New Roman" w:hAnsi="Calibri" w:cs="Calibri"/>
          <w:kern w:val="0"/>
          <w:sz w:val="22"/>
          <w:szCs w:val="22"/>
          <w:lang w:eastAsia="en-US" w:bidi="ar-SA"/>
        </w:rPr>
        <w:t xml:space="preserve"> pomieszczeniach po stronie instalacji </w:t>
      </w:r>
      <w:proofErr w:type="spellStart"/>
      <w:r w:rsidRPr="00C05A5B">
        <w:rPr>
          <w:rFonts w:ascii="Calibri" w:eastAsia="Times New Roman" w:hAnsi="Calibri" w:cs="Calibri"/>
          <w:kern w:val="0"/>
          <w:sz w:val="22"/>
          <w:szCs w:val="22"/>
          <w:lang w:eastAsia="en-US" w:bidi="ar-SA"/>
        </w:rPr>
        <w:t>wod</w:t>
      </w:r>
      <w:proofErr w:type="spellEnd"/>
      <w:r w:rsidRPr="00C05A5B">
        <w:rPr>
          <w:rFonts w:ascii="Calibri" w:eastAsia="Times New Roman" w:hAnsi="Calibri" w:cs="Calibri"/>
          <w:kern w:val="0"/>
          <w:sz w:val="22"/>
          <w:szCs w:val="22"/>
          <w:lang w:eastAsia="en-US" w:bidi="ar-SA"/>
        </w:rPr>
        <w:t xml:space="preserve">- </w:t>
      </w:r>
      <w:proofErr w:type="spellStart"/>
      <w:r w:rsidRPr="00C05A5B">
        <w:rPr>
          <w:rFonts w:ascii="Calibri" w:eastAsia="Times New Roman" w:hAnsi="Calibri" w:cs="Calibri"/>
          <w:kern w:val="0"/>
          <w:sz w:val="22"/>
          <w:szCs w:val="22"/>
          <w:lang w:eastAsia="en-US" w:bidi="ar-SA"/>
        </w:rPr>
        <w:t>kan</w:t>
      </w:r>
      <w:proofErr w:type="spellEnd"/>
      <w:r w:rsidRPr="00C05A5B">
        <w:rPr>
          <w:rFonts w:ascii="Calibri" w:eastAsia="Times New Roman" w:hAnsi="Calibri" w:cs="Calibri"/>
          <w:kern w:val="0"/>
          <w:sz w:val="22"/>
          <w:szCs w:val="22"/>
          <w:lang w:eastAsia="en-US" w:bidi="ar-SA"/>
        </w:rPr>
        <w:t xml:space="preserve"> i wentylacji</w:t>
      </w:r>
    </w:p>
    <w:p w:rsidR="00C05A5B" w:rsidRDefault="00C05A5B" w:rsidP="000E01A5">
      <w:pPr>
        <w:suppressAutoHyphens w:val="0"/>
        <w:spacing w:line="276" w:lineRule="auto"/>
        <w:rPr>
          <w:rFonts w:ascii="Calibri" w:eastAsia="Times New Roman" w:hAnsi="Calibri" w:cs="Calibri"/>
          <w:kern w:val="0"/>
          <w:sz w:val="22"/>
          <w:szCs w:val="22"/>
          <w:lang w:eastAsia="en-US" w:bidi="ar-SA"/>
        </w:rPr>
      </w:pPr>
    </w:p>
    <w:p w:rsidR="00C740C5" w:rsidRPr="00C05A5B" w:rsidRDefault="00C740C5" w:rsidP="000E01A5">
      <w:pPr>
        <w:suppressAutoHyphens w:val="0"/>
        <w:spacing w:line="276" w:lineRule="auto"/>
        <w:rPr>
          <w:rFonts w:ascii="Calibri" w:eastAsia="Times New Roman" w:hAnsi="Calibri" w:cs="Calibri"/>
          <w:b/>
          <w:bCs/>
          <w:kern w:val="0"/>
          <w:sz w:val="22"/>
          <w:szCs w:val="22"/>
          <w:lang w:eastAsia="en-US" w:bidi="ar-SA"/>
        </w:rPr>
      </w:pPr>
      <w:r w:rsidRPr="00C740C5">
        <w:rPr>
          <w:rFonts w:ascii="Calibri" w:eastAsia="Times New Roman" w:hAnsi="Calibri" w:cs="Calibri"/>
          <w:b/>
          <w:bCs/>
          <w:kern w:val="0"/>
          <w:sz w:val="22"/>
          <w:szCs w:val="22"/>
          <w:lang w:eastAsia="en-US" w:bidi="ar-SA"/>
        </w:rPr>
        <w:t xml:space="preserve">Pomieszczenie magazynowania </w:t>
      </w:r>
      <w:proofErr w:type="spellStart"/>
      <w:r w:rsidRPr="00C740C5">
        <w:rPr>
          <w:rFonts w:ascii="Calibri" w:eastAsia="Times New Roman" w:hAnsi="Calibri" w:cs="Calibri"/>
          <w:b/>
          <w:bCs/>
          <w:kern w:val="0"/>
          <w:sz w:val="22"/>
          <w:szCs w:val="22"/>
          <w:lang w:eastAsia="en-US" w:bidi="ar-SA"/>
        </w:rPr>
        <w:t>koagulanta</w:t>
      </w:r>
      <w:proofErr w:type="spellEnd"/>
      <w:r w:rsidRPr="00C740C5">
        <w:rPr>
          <w:rFonts w:ascii="Calibri" w:eastAsia="Times New Roman" w:hAnsi="Calibri" w:cs="Calibri"/>
          <w:b/>
          <w:bCs/>
          <w:kern w:val="0"/>
          <w:sz w:val="22"/>
          <w:szCs w:val="22"/>
          <w:lang w:eastAsia="en-US" w:bidi="ar-SA"/>
        </w:rPr>
        <w:t xml:space="preserve"> ( zlokalizowano w piwnicy ).</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xml:space="preserve">Pomieszczenie magazynowania </w:t>
      </w:r>
      <w:proofErr w:type="spellStart"/>
      <w:r w:rsidRPr="00C05A5B">
        <w:rPr>
          <w:rFonts w:ascii="Calibri" w:eastAsia="Times New Roman" w:hAnsi="Calibri" w:cs="Calibri"/>
          <w:kern w:val="0"/>
          <w:sz w:val="22"/>
          <w:szCs w:val="22"/>
          <w:lang w:eastAsia="en-US" w:bidi="ar-SA"/>
        </w:rPr>
        <w:t>koagulanta</w:t>
      </w:r>
      <w:proofErr w:type="spellEnd"/>
      <w:r w:rsidRPr="00C05A5B">
        <w:rPr>
          <w:rFonts w:ascii="Calibri" w:eastAsia="Times New Roman" w:hAnsi="Calibri" w:cs="Calibri"/>
          <w:kern w:val="0"/>
          <w:sz w:val="22"/>
          <w:szCs w:val="22"/>
          <w:lang w:eastAsia="en-US" w:bidi="ar-SA"/>
        </w:rPr>
        <w:t xml:space="preserve"> (dozowanie </w:t>
      </w:r>
      <w:proofErr w:type="spellStart"/>
      <w:r w:rsidRPr="00C05A5B">
        <w:rPr>
          <w:rFonts w:ascii="Calibri" w:eastAsia="Times New Roman" w:hAnsi="Calibri" w:cs="Calibri"/>
          <w:kern w:val="0"/>
          <w:sz w:val="22"/>
          <w:szCs w:val="22"/>
          <w:lang w:eastAsia="en-US" w:bidi="ar-SA"/>
        </w:rPr>
        <w:t>koagulanta</w:t>
      </w:r>
      <w:proofErr w:type="spellEnd"/>
      <w:r w:rsidRPr="00C05A5B">
        <w:rPr>
          <w:rFonts w:ascii="Calibri" w:eastAsia="Times New Roman" w:hAnsi="Calibri" w:cs="Calibri"/>
          <w:kern w:val="0"/>
          <w:sz w:val="22"/>
          <w:szCs w:val="22"/>
          <w:lang w:eastAsia="en-US" w:bidi="ar-SA"/>
        </w:rPr>
        <w:t xml:space="preserve"> można </w:t>
      </w:r>
      <w:r w:rsidR="00C740C5">
        <w:rPr>
          <w:rFonts w:ascii="Calibri" w:eastAsia="Times New Roman" w:hAnsi="Calibri" w:cs="Calibri"/>
          <w:kern w:val="0"/>
          <w:sz w:val="22"/>
          <w:szCs w:val="22"/>
          <w:lang w:eastAsia="en-US" w:bidi="ar-SA"/>
        </w:rPr>
        <w:t>zlokalizować</w:t>
      </w:r>
      <w:r w:rsidRPr="00C05A5B">
        <w:rPr>
          <w:rFonts w:ascii="Calibri" w:eastAsia="Times New Roman" w:hAnsi="Calibri" w:cs="Calibri"/>
          <w:kern w:val="0"/>
          <w:sz w:val="22"/>
          <w:szCs w:val="22"/>
          <w:lang w:eastAsia="en-US" w:bidi="ar-SA"/>
        </w:rPr>
        <w:t xml:space="preserve"> w pomieszc</w:t>
      </w:r>
      <w:r w:rsidR="00C740C5">
        <w:rPr>
          <w:rFonts w:ascii="Calibri" w:eastAsia="Times New Roman" w:hAnsi="Calibri" w:cs="Calibri"/>
          <w:kern w:val="0"/>
          <w:sz w:val="22"/>
          <w:szCs w:val="22"/>
          <w:lang w:eastAsia="en-US" w:bidi="ar-SA"/>
        </w:rPr>
        <w:t>z</w:t>
      </w:r>
      <w:r w:rsidRPr="00C05A5B">
        <w:rPr>
          <w:rFonts w:ascii="Calibri" w:eastAsia="Times New Roman" w:hAnsi="Calibri" w:cs="Calibri"/>
          <w:kern w:val="0"/>
          <w:sz w:val="22"/>
          <w:szCs w:val="22"/>
          <w:lang w:eastAsia="en-US" w:bidi="ar-SA"/>
        </w:rPr>
        <w:t xml:space="preserve">eniu </w:t>
      </w:r>
      <w:r w:rsidR="00C740C5">
        <w:rPr>
          <w:rFonts w:ascii="Calibri" w:eastAsia="Times New Roman" w:hAnsi="Calibri" w:cs="Calibri"/>
          <w:kern w:val="0"/>
          <w:sz w:val="22"/>
          <w:szCs w:val="22"/>
          <w:lang w:eastAsia="en-US" w:bidi="ar-SA"/>
        </w:rPr>
        <w:t xml:space="preserve">piwnicy </w:t>
      </w:r>
      <w:r w:rsidRPr="00C05A5B">
        <w:rPr>
          <w:rFonts w:ascii="Calibri" w:eastAsia="Times New Roman" w:hAnsi="Calibri" w:cs="Calibri"/>
          <w:kern w:val="0"/>
          <w:sz w:val="22"/>
          <w:szCs w:val="22"/>
          <w:lang w:eastAsia="en-US" w:bidi="ar-SA"/>
        </w:rPr>
        <w:t>)</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Przewidzieć osobne pomieszczenie</w:t>
      </w:r>
      <w:r w:rsidR="006A2109">
        <w:rPr>
          <w:rFonts w:ascii="Calibri" w:eastAsia="Times New Roman" w:hAnsi="Calibri" w:cs="Calibri"/>
          <w:kern w:val="0"/>
          <w:sz w:val="22"/>
          <w:szCs w:val="22"/>
          <w:lang w:eastAsia="en-US" w:bidi="ar-SA"/>
        </w:rPr>
        <w:t>-</w:t>
      </w:r>
      <w:r w:rsidRPr="00C05A5B">
        <w:rPr>
          <w:rFonts w:ascii="Calibri" w:eastAsia="Times New Roman" w:hAnsi="Calibri" w:cs="Calibri"/>
          <w:kern w:val="0"/>
          <w:sz w:val="22"/>
          <w:szCs w:val="22"/>
          <w:lang w:eastAsia="en-US" w:bidi="ar-SA"/>
        </w:rPr>
        <w:t xml:space="preserve"> magazyn . Wymiary pomieszczenia, magazynu </w:t>
      </w:r>
      <w:r w:rsidR="006A2109">
        <w:rPr>
          <w:rFonts w:ascii="Calibri" w:eastAsia="Times New Roman" w:hAnsi="Calibri" w:cs="Calibri"/>
          <w:kern w:val="0"/>
          <w:sz w:val="22"/>
          <w:szCs w:val="22"/>
          <w:lang w:eastAsia="en-US" w:bidi="ar-SA"/>
        </w:rPr>
        <w:t>min.</w:t>
      </w:r>
      <w:r w:rsidRPr="00C05A5B">
        <w:rPr>
          <w:rFonts w:ascii="Calibri" w:eastAsia="Times New Roman" w:hAnsi="Calibri" w:cs="Calibri"/>
          <w:kern w:val="0"/>
          <w:sz w:val="22"/>
          <w:szCs w:val="22"/>
          <w:lang w:eastAsia="en-US" w:bidi="ar-SA"/>
        </w:rPr>
        <w:t>4 m2.</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Drzwi magazynów powinny otwierać się w kierunku ewakuacji.</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Malowanie farbami chemoodpornymi, a posadzka z płytek chemoodpornych .</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Kratka ściekowa z odprowadzeniem do kanalizacji sanitarnej.</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Punkt poboru wody z wężem do zmywania posadzki.</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Instalacja wentylacji mechanicznej- wyciągowej min. 5 wymian/ h (ciągła)</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Zlewozmywak do obmycia rąk.</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xml:space="preserve">•             Stację dozowania </w:t>
      </w:r>
      <w:proofErr w:type="spellStart"/>
      <w:r w:rsidRPr="00C05A5B">
        <w:rPr>
          <w:rFonts w:ascii="Calibri" w:eastAsia="Times New Roman" w:hAnsi="Calibri" w:cs="Calibri"/>
          <w:kern w:val="0"/>
          <w:sz w:val="22"/>
          <w:szCs w:val="22"/>
          <w:lang w:eastAsia="en-US" w:bidi="ar-SA"/>
        </w:rPr>
        <w:t>koagulanta</w:t>
      </w:r>
      <w:proofErr w:type="spellEnd"/>
      <w:r w:rsidRPr="00C05A5B">
        <w:rPr>
          <w:rFonts w:ascii="Calibri" w:eastAsia="Times New Roman" w:hAnsi="Calibri" w:cs="Calibri"/>
          <w:kern w:val="0"/>
          <w:sz w:val="22"/>
          <w:szCs w:val="22"/>
          <w:lang w:eastAsia="en-US" w:bidi="ar-SA"/>
        </w:rPr>
        <w:t xml:space="preserve"> zaleca się umieszczać w pobliżu filtrów w pomieszczeniu technicznym.</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Wykonanie wentylacji i uzbrojenia w elementy instalacji wod</w:t>
      </w:r>
      <w:r w:rsidR="00C740C5">
        <w:rPr>
          <w:rFonts w:ascii="Calibri" w:eastAsia="Times New Roman" w:hAnsi="Calibri" w:cs="Calibri"/>
          <w:kern w:val="0"/>
          <w:sz w:val="22"/>
          <w:szCs w:val="22"/>
          <w:lang w:eastAsia="en-US" w:bidi="ar-SA"/>
        </w:rPr>
        <w:t>.</w:t>
      </w:r>
      <w:r w:rsidRPr="00C05A5B">
        <w:rPr>
          <w:rFonts w:ascii="Calibri" w:eastAsia="Times New Roman" w:hAnsi="Calibri" w:cs="Calibri"/>
          <w:kern w:val="0"/>
          <w:sz w:val="22"/>
          <w:szCs w:val="22"/>
          <w:lang w:eastAsia="en-US" w:bidi="ar-SA"/>
        </w:rPr>
        <w:t>-kan</w:t>
      </w:r>
      <w:r w:rsidR="00C740C5">
        <w:rPr>
          <w:rFonts w:ascii="Calibri" w:eastAsia="Times New Roman" w:hAnsi="Calibri" w:cs="Calibri"/>
          <w:kern w:val="0"/>
          <w:sz w:val="22"/>
          <w:szCs w:val="22"/>
          <w:lang w:eastAsia="en-US" w:bidi="ar-SA"/>
        </w:rPr>
        <w:t>.</w:t>
      </w:r>
      <w:r w:rsidRPr="00C05A5B">
        <w:rPr>
          <w:rFonts w:ascii="Calibri" w:eastAsia="Times New Roman" w:hAnsi="Calibri" w:cs="Calibri"/>
          <w:kern w:val="0"/>
          <w:sz w:val="22"/>
          <w:szCs w:val="22"/>
          <w:lang w:eastAsia="en-US" w:bidi="ar-SA"/>
        </w:rPr>
        <w:t xml:space="preserve"> pomieszczeniach po stronie instalacji </w:t>
      </w:r>
      <w:proofErr w:type="spellStart"/>
      <w:r w:rsidRPr="00C05A5B">
        <w:rPr>
          <w:rFonts w:ascii="Calibri" w:eastAsia="Times New Roman" w:hAnsi="Calibri" w:cs="Calibri"/>
          <w:kern w:val="0"/>
          <w:sz w:val="22"/>
          <w:szCs w:val="22"/>
          <w:lang w:eastAsia="en-US" w:bidi="ar-SA"/>
        </w:rPr>
        <w:t>wod</w:t>
      </w:r>
      <w:proofErr w:type="spellEnd"/>
      <w:r w:rsidR="00C740C5">
        <w:rPr>
          <w:rFonts w:ascii="Calibri" w:eastAsia="Times New Roman" w:hAnsi="Calibri" w:cs="Calibri"/>
          <w:kern w:val="0"/>
          <w:sz w:val="22"/>
          <w:szCs w:val="22"/>
          <w:lang w:eastAsia="en-US" w:bidi="ar-SA"/>
        </w:rPr>
        <w:t>.</w:t>
      </w:r>
      <w:r w:rsidRPr="00C05A5B">
        <w:rPr>
          <w:rFonts w:ascii="Calibri" w:eastAsia="Times New Roman" w:hAnsi="Calibri" w:cs="Calibri"/>
          <w:kern w:val="0"/>
          <w:sz w:val="22"/>
          <w:szCs w:val="22"/>
          <w:lang w:eastAsia="en-US" w:bidi="ar-SA"/>
        </w:rPr>
        <w:t>- kan</w:t>
      </w:r>
      <w:r w:rsidR="00C740C5">
        <w:rPr>
          <w:rFonts w:ascii="Calibri" w:eastAsia="Times New Roman" w:hAnsi="Calibri" w:cs="Calibri"/>
          <w:kern w:val="0"/>
          <w:sz w:val="22"/>
          <w:szCs w:val="22"/>
          <w:lang w:eastAsia="en-US" w:bidi="ar-SA"/>
        </w:rPr>
        <w:t>.</w:t>
      </w:r>
      <w:r w:rsidRPr="00C05A5B">
        <w:rPr>
          <w:rFonts w:ascii="Calibri" w:eastAsia="Times New Roman" w:hAnsi="Calibri" w:cs="Calibri"/>
          <w:kern w:val="0"/>
          <w:sz w:val="22"/>
          <w:szCs w:val="22"/>
          <w:lang w:eastAsia="en-US" w:bidi="ar-SA"/>
        </w:rPr>
        <w:t xml:space="preserve"> i wentylacji</w:t>
      </w:r>
      <w:r w:rsidR="00C740C5">
        <w:rPr>
          <w:rFonts w:ascii="Calibri" w:eastAsia="Times New Roman" w:hAnsi="Calibri" w:cs="Calibri"/>
          <w:kern w:val="0"/>
          <w:sz w:val="22"/>
          <w:szCs w:val="22"/>
          <w:lang w:eastAsia="en-US" w:bidi="ar-SA"/>
        </w:rPr>
        <w:t>.</w:t>
      </w:r>
    </w:p>
    <w:p w:rsidR="00C740C5" w:rsidRDefault="00C05A5B" w:rsidP="000E01A5">
      <w:pPr>
        <w:suppressAutoHyphens w:val="0"/>
        <w:spacing w:line="276" w:lineRule="auto"/>
        <w:rPr>
          <w:rFonts w:ascii="Calibri" w:eastAsia="Times New Roman" w:hAnsi="Calibri" w:cs="Calibri"/>
          <w:i/>
          <w:iCs/>
          <w:kern w:val="0"/>
          <w:sz w:val="20"/>
          <w:szCs w:val="20"/>
          <w:lang w:eastAsia="en-US" w:bidi="ar-SA"/>
        </w:rPr>
      </w:pPr>
      <w:r w:rsidRPr="00C05A5B">
        <w:rPr>
          <w:rFonts w:ascii="Calibri" w:eastAsia="Times New Roman" w:hAnsi="Calibri" w:cs="Calibri"/>
          <w:kern w:val="0"/>
          <w:sz w:val="22"/>
          <w:szCs w:val="22"/>
          <w:lang w:eastAsia="en-US" w:bidi="ar-SA"/>
        </w:rPr>
        <w:t xml:space="preserve">Pomieszczenia dozowanie i magazynowania chemii wykonać zgodnie </w:t>
      </w:r>
      <w:r w:rsidR="00C740C5">
        <w:rPr>
          <w:rFonts w:ascii="Calibri" w:eastAsia="Times New Roman" w:hAnsi="Calibri" w:cs="Calibri"/>
          <w:kern w:val="0"/>
          <w:sz w:val="22"/>
          <w:szCs w:val="22"/>
          <w:lang w:eastAsia="en-US" w:bidi="ar-SA"/>
        </w:rPr>
        <w:t xml:space="preserve">z </w:t>
      </w:r>
      <w:r w:rsidR="00C740C5" w:rsidRPr="00C05A5B">
        <w:rPr>
          <w:rFonts w:ascii="Calibri" w:eastAsia="Times New Roman" w:hAnsi="Calibri" w:cs="Calibri"/>
          <w:i/>
          <w:iCs/>
          <w:kern w:val="0"/>
          <w:sz w:val="20"/>
          <w:szCs w:val="20"/>
          <w:lang w:eastAsia="en-US" w:bidi="ar-SA"/>
        </w:rPr>
        <w:t>Rozporządzenie</w:t>
      </w:r>
      <w:r w:rsidR="00C740C5">
        <w:rPr>
          <w:rFonts w:ascii="Calibri" w:eastAsia="Times New Roman" w:hAnsi="Calibri" w:cs="Calibri"/>
          <w:i/>
          <w:iCs/>
          <w:kern w:val="0"/>
          <w:sz w:val="20"/>
          <w:szCs w:val="20"/>
          <w:lang w:eastAsia="en-US" w:bidi="ar-SA"/>
        </w:rPr>
        <w:t>m</w:t>
      </w:r>
      <w:r w:rsidR="00C740C5" w:rsidRPr="00C05A5B">
        <w:rPr>
          <w:rFonts w:ascii="Calibri" w:eastAsia="Times New Roman" w:hAnsi="Calibri" w:cs="Calibri"/>
          <w:i/>
          <w:iCs/>
          <w:kern w:val="0"/>
          <w:sz w:val="20"/>
          <w:szCs w:val="20"/>
          <w:lang w:eastAsia="en-US" w:bidi="ar-SA"/>
        </w:rPr>
        <w:t xml:space="preserve"> Ministra Gospodarki Przestrzennej i Budownictwa z dnia 27.01.1994r. w sprawie bezpieczeństwa i higieny pracy przy stosowaniu środków chemicznych do uzdatniania wody i oczyszczania ścieków.</w:t>
      </w:r>
    </w:p>
    <w:p w:rsidR="006A2109" w:rsidRDefault="006A2109" w:rsidP="000E01A5">
      <w:pPr>
        <w:suppressAutoHyphens w:val="0"/>
        <w:spacing w:line="276" w:lineRule="auto"/>
        <w:rPr>
          <w:rFonts w:ascii="Calibri" w:eastAsia="Times New Roman" w:hAnsi="Calibri" w:cs="Calibri"/>
          <w:i/>
          <w:iCs/>
          <w:kern w:val="0"/>
          <w:sz w:val="20"/>
          <w:szCs w:val="20"/>
          <w:lang w:eastAsia="en-US" w:bidi="ar-SA"/>
        </w:rPr>
      </w:pPr>
    </w:p>
    <w:p w:rsidR="000E01A5" w:rsidRPr="00C05A5B" w:rsidRDefault="000E01A5" w:rsidP="000E01A5">
      <w:pPr>
        <w:suppressAutoHyphens w:val="0"/>
        <w:spacing w:line="276" w:lineRule="auto"/>
        <w:rPr>
          <w:rFonts w:ascii="Calibri" w:eastAsia="Times New Roman" w:hAnsi="Calibri" w:cs="Calibri"/>
          <w:i/>
          <w:iCs/>
          <w:kern w:val="0"/>
          <w:sz w:val="20"/>
          <w:szCs w:val="20"/>
          <w:lang w:eastAsia="en-US" w:bidi="ar-SA"/>
        </w:rPr>
      </w:pPr>
    </w:p>
    <w:p w:rsidR="00C05A5B" w:rsidRPr="00C05A5B" w:rsidRDefault="00C740C5" w:rsidP="000E01A5">
      <w:pPr>
        <w:suppressAutoHyphens w:val="0"/>
        <w:spacing w:line="276" w:lineRule="auto"/>
        <w:rPr>
          <w:rFonts w:ascii="Calibri" w:eastAsia="Times New Roman" w:hAnsi="Calibri" w:cs="Calibri"/>
          <w:kern w:val="0"/>
          <w:sz w:val="22"/>
          <w:szCs w:val="22"/>
          <w:lang w:eastAsia="en-US" w:bidi="ar-SA"/>
        </w:rPr>
      </w:pPr>
      <w:r>
        <w:rPr>
          <w:rFonts w:ascii="Calibri" w:eastAsia="Times New Roman" w:hAnsi="Calibri" w:cs="Calibri"/>
          <w:kern w:val="0"/>
          <w:sz w:val="22"/>
          <w:szCs w:val="22"/>
          <w:lang w:eastAsia="en-US" w:bidi="ar-SA"/>
        </w:rPr>
        <w:t>W</w:t>
      </w:r>
      <w:r w:rsidR="00C05A5B" w:rsidRPr="00C05A5B">
        <w:rPr>
          <w:rFonts w:ascii="Calibri" w:eastAsia="Times New Roman" w:hAnsi="Calibri" w:cs="Calibri"/>
          <w:kern w:val="0"/>
          <w:sz w:val="22"/>
          <w:szCs w:val="22"/>
          <w:lang w:eastAsia="en-US" w:bidi="ar-SA"/>
        </w:rPr>
        <w:t xml:space="preserve"> obiekcie będą dozowane :</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podchloryn sodu stabilizowany</w:t>
      </w:r>
    </w:p>
    <w:p w:rsidR="00C05A5B" w:rsidRPr="00C05A5B"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 xml:space="preserve">-korektor </w:t>
      </w:r>
      <w:proofErr w:type="spellStart"/>
      <w:r w:rsidRPr="00C05A5B">
        <w:rPr>
          <w:rFonts w:ascii="Calibri" w:eastAsia="Times New Roman" w:hAnsi="Calibri" w:cs="Calibri"/>
          <w:kern w:val="0"/>
          <w:sz w:val="22"/>
          <w:szCs w:val="22"/>
          <w:lang w:eastAsia="en-US" w:bidi="ar-SA"/>
        </w:rPr>
        <w:t>pH</w:t>
      </w:r>
      <w:proofErr w:type="spellEnd"/>
      <w:r w:rsidRPr="00C05A5B">
        <w:rPr>
          <w:rFonts w:ascii="Calibri" w:eastAsia="Times New Roman" w:hAnsi="Calibri" w:cs="Calibri"/>
          <w:kern w:val="0"/>
          <w:sz w:val="22"/>
          <w:szCs w:val="22"/>
          <w:lang w:eastAsia="en-US" w:bidi="ar-SA"/>
        </w:rPr>
        <w:t xml:space="preserve"> (50%kwas siarkowy)</w:t>
      </w:r>
    </w:p>
    <w:p w:rsidR="00C05A5B" w:rsidRPr="006A2109" w:rsidRDefault="00C05A5B" w:rsidP="000E01A5">
      <w:pPr>
        <w:suppressAutoHyphens w:val="0"/>
        <w:spacing w:line="276" w:lineRule="auto"/>
        <w:rPr>
          <w:rFonts w:ascii="Calibri" w:eastAsia="Times New Roman" w:hAnsi="Calibri" w:cs="Calibri"/>
          <w:kern w:val="0"/>
          <w:sz w:val="22"/>
          <w:szCs w:val="22"/>
          <w:lang w:eastAsia="en-US" w:bidi="ar-SA"/>
        </w:rPr>
      </w:pPr>
      <w:r w:rsidRPr="00C05A5B">
        <w:rPr>
          <w:rFonts w:ascii="Calibri" w:eastAsia="Times New Roman" w:hAnsi="Calibri" w:cs="Calibri"/>
          <w:kern w:val="0"/>
          <w:sz w:val="22"/>
          <w:szCs w:val="22"/>
          <w:lang w:eastAsia="en-US" w:bidi="ar-SA"/>
        </w:rPr>
        <w:t>-koagulant (środek na bazie siarczanu glinu)</w:t>
      </w:r>
    </w:p>
    <w:p w:rsidR="00395D37" w:rsidRPr="008A433A" w:rsidRDefault="00395D37" w:rsidP="00395D37">
      <w:pPr>
        <w:pStyle w:val="Tekstpodstawowy"/>
        <w:rPr>
          <w:b/>
          <w:bCs/>
        </w:rPr>
      </w:pPr>
    </w:p>
    <w:p w:rsidR="00F01E02" w:rsidRDefault="00F01E02" w:rsidP="000E01A5">
      <w:pPr>
        <w:pStyle w:val="Tekstpodstawowy"/>
      </w:pPr>
      <w:r>
        <w:rPr>
          <w:b/>
          <w:bCs/>
        </w:rPr>
        <w:t>Obsługa i zatrudnienie.</w:t>
      </w:r>
    </w:p>
    <w:p w:rsidR="004C7CA5" w:rsidRDefault="004C7CA5" w:rsidP="000E01A5">
      <w:pPr>
        <w:pStyle w:val="Textbody"/>
        <w:spacing w:line="276" w:lineRule="auto"/>
      </w:pPr>
      <w:r>
        <w:t>Poniższa tabela uwzględnia ilość osób korzystających jednocześnie z obiektu i osób zatrudnionych.</w:t>
      </w:r>
    </w:p>
    <w:p w:rsidR="004C7CA5" w:rsidRDefault="004C7CA5" w:rsidP="000E01A5">
      <w:pPr>
        <w:pStyle w:val="Textbody"/>
        <w:spacing w:line="276" w:lineRule="auto"/>
      </w:pPr>
      <w:r>
        <w:t>W tabeli nie uwzględniono klientów basenów zewnętrznych z uwagi na niezależne i sezonowe działanie tych obiektów.</w:t>
      </w:r>
    </w:p>
    <w:p w:rsidR="004C7CA5" w:rsidRDefault="004C7CA5" w:rsidP="004C7CA5">
      <w:pPr>
        <w:pStyle w:val="Textbody"/>
      </w:pPr>
    </w:p>
    <w:tbl>
      <w:tblPr>
        <w:tblStyle w:val="Tabela-Siatka"/>
        <w:tblW w:w="0" w:type="auto"/>
        <w:tblLook w:val="04A0"/>
      </w:tblPr>
      <w:tblGrid>
        <w:gridCol w:w="3020"/>
        <w:gridCol w:w="3021"/>
        <w:gridCol w:w="3021"/>
      </w:tblGrid>
      <w:tr w:rsidR="004C7CA5" w:rsidTr="005E1CF6">
        <w:tc>
          <w:tcPr>
            <w:tcW w:w="3020" w:type="dxa"/>
          </w:tcPr>
          <w:p w:rsidR="004C7CA5" w:rsidRPr="00574339" w:rsidRDefault="004C7CA5" w:rsidP="005E1CF6">
            <w:pPr>
              <w:pStyle w:val="Textbody"/>
              <w:jc w:val="center"/>
              <w:rPr>
                <w:b/>
                <w:bCs w:val="0"/>
              </w:rPr>
            </w:pPr>
            <w:r w:rsidRPr="00574339">
              <w:rPr>
                <w:b/>
              </w:rPr>
              <w:t>POMIESZCZENIE</w:t>
            </w:r>
          </w:p>
        </w:tc>
        <w:tc>
          <w:tcPr>
            <w:tcW w:w="3021" w:type="dxa"/>
          </w:tcPr>
          <w:p w:rsidR="004C7CA5" w:rsidRDefault="004C7CA5" w:rsidP="005E1CF6">
            <w:pPr>
              <w:pStyle w:val="Textbody"/>
              <w:jc w:val="center"/>
              <w:rPr>
                <w:b/>
                <w:bCs w:val="0"/>
              </w:rPr>
            </w:pPr>
            <w:r w:rsidRPr="00574339">
              <w:rPr>
                <w:b/>
              </w:rPr>
              <w:t>KLIENCI</w:t>
            </w:r>
          </w:p>
          <w:p w:rsidR="004C7CA5" w:rsidRPr="00574339" w:rsidRDefault="004C7CA5" w:rsidP="005E1CF6">
            <w:pPr>
              <w:pStyle w:val="Textbody"/>
              <w:jc w:val="center"/>
              <w:rPr>
                <w:b/>
                <w:bCs w:val="0"/>
              </w:rPr>
            </w:pPr>
          </w:p>
        </w:tc>
        <w:tc>
          <w:tcPr>
            <w:tcW w:w="3021" w:type="dxa"/>
          </w:tcPr>
          <w:p w:rsidR="004C7CA5" w:rsidRDefault="004C7CA5" w:rsidP="005E1CF6">
            <w:pPr>
              <w:pStyle w:val="Textbody"/>
              <w:jc w:val="center"/>
              <w:rPr>
                <w:b/>
                <w:bCs w:val="0"/>
              </w:rPr>
            </w:pPr>
            <w:r w:rsidRPr="00574339">
              <w:rPr>
                <w:b/>
              </w:rPr>
              <w:t>PERSONEL</w:t>
            </w:r>
          </w:p>
          <w:p w:rsidR="004C7CA5" w:rsidRPr="00574339" w:rsidRDefault="004C7CA5" w:rsidP="005E1CF6">
            <w:pPr>
              <w:pStyle w:val="Textbody"/>
              <w:jc w:val="center"/>
              <w:rPr>
                <w:b/>
                <w:bCs w:val="0"/>
              </w:rPr>
            </w:pPr>
          </w:p>
        </w:tc>
      </w:tr>
      <w:tr w:rsidR="004C7CA5" w:rsidTr="005E1CF6">
        <w:tc>
          <w:tcPr>
            <w:tcW w:w="3020" w:type="dxa"/>
          </w:tcPr>
          <w:p w:rsidR="004C7CA5" w:rsidRDefault="004C7CA5" w:rsidP="005E1CF6">
            <w:pPr>
              <w:pStyle w:val="Textbody"/>
              <w:jc w:val="center"/>
            </w:pPr>
            <w:r>
              <w:t>STREFA SPA I WELLNESS</w:t>
            </w:r>
          </w:p>
          <w:p w:rsidR="004C7CA5" w:rsidRDefault="004C7CA5" w:rsidP="005E1CF6">
            <w:pPr>
              <w:pStyle w:val="Textbody"/>
              <w:jc w:val="center"/>
            </w:pPr>
            <w:r>
              <w:t>W TYM SZATNIE</w:t>
            </w:r>
          </w:p>
        </w:tc>
        <w:tc>
          <w:tcPr>
            <w:tcW w:w="3021" w:type="dxa"/>
          </w:tcPr>
          <w:p w:rsidR="004C7CA5" w:rsidRDefault="004C7CA5" w:rsidP="005E1CF6">
            <w:pPr>
              <w:pStyle w:val="Textbody"/>
              <w:jc w:val="center"/>
            </w:pPr>
            <w:r>
              <w:t>70</w:t>
            </w:r>
          </w:p>
          <w:p w:rsidR="004C7CA5" w:rsidRDefault="004C7CA5" w:rsidP="005E1CF6">
            <w:pPr>
              <w:pStyle w:val="Textbody"/>
              <w:jc w:val="center"/>
            </w:pPr>
            <w:r>
              <w:t>( 35 KOBIET I 35 MĘŻCZYZN )</w:t>
            </w:r>
          </w:p>
        </w:tc>
        <w:tc>
          <w:tcPr>
            <w:tcW w:w="3021" w:type="dxa"/>
          </w:tcPr>
          <w:p w:rsidR="004C7CA5" w:rsidRDefault="004C7CA5" w:rsidP="005E1CF6">
            <w:pPr>
              <w:pStyle w:val="Textbody"/>
              <w:jc w:val="center"/>
            </w:pPr>
            <w:r>
              <w:t>2</w:t>
            </w:r>
          </w:p>
        </w:tc>
      </w:tr>
      <w:tr w:rsidR="004C7CA5" w:rsidTr="005E1CF6">
        <w:tc>
          <w:tcPr>
            <w:tcW w:w="3020" w:type="dxa"/>
          </w:tcPr>
          <w:p w:rsidR="004C7CA5" w:rsidRDefault="004C7CA5" w:rsidP="005E1CF6">
            <w:pPr>
              <w:pStyle w:val="Textbody"/>
              <w:jc w:val="center"/>
            </w:pPr>
            <w:r>
              <w:t xml:space="preserve">GABINETY MASAŻU </w:t>
            </w:r>
          </w:p>
          <w:p w:rsidR="004C7CA5" w:rsidRDefault="004C7CA5" w:rsidP="005E1CF6">
            <w:pPr>
              <w:pStyle w:val="Textbody"/>
              <w:jc w:val="center"/>
            </w:pPr>
            <w:r>
              <w:t>i SALA FITNESS</w:t>
            </w:r>
          </w:p>
        </w:tc>
        <w:tc>
          <w:tcPr>
            <w:tcW w:w="3021" w:type="dxa"/>
          </w:tcPr>
          <w:p w:rsidR="004C7CA5" w:rsidRDefault="004C7CA5" w:rsidP="005E1CF6">
            <w:pPr>
              <w:pStyle w:val="Textbody"/>
              <w:jc w:val="center"/>
            </w:pPr>
            <w:r>
              <w:t>6-8</w:t>
            </w:r>
          </w:p>
        </w:tc>
        <w:tc>
          <w:tcPr>
            <w:tcW w:w="3021" w:type="dxa"/>
          </w:tcPr>
          <w:p w:rsidR="004C7CA5" w:rsidRDefault="004C7CA5" w:rsidP="005E1CF6">
            <w:pPr>
              <w:pStyle w:val="Textbody"/>
              <w:jc w:val="center"/>
            </w:pPr>
            <w:r>
              <w:t>3</w:t>
            </w:r>
          </w:p>
        </w:tc>
      </w:tr>
      <w:tr w:rsidR="004C7CA5" w:rsidTr="005E1CF6">
        <w:tc>
          <w:tcPr>
            <w:tcW w:w="3020" w:type="dxa"/>
          </w:tcPr>
          <w:p w:rsidR="004C7CA5" w:rsidRDefault="004C7CA5" w:rsidP="005E1CF6">
            <w:pPr>
              <w:pStyle w:val="Textbody"/>
              <w:jc w:val="center"/>
            </w:pPr>
            <w:r>
              <w:t>KAWIARNIE</w:t>
            </w:r>
          </w:p>
        </w:tc>
        <w:tc>
          <w:tcPr>
            <w:tcW w:w="3021" w:type="dxa"/>
          </w:tcPr>
          <w:p w:rsidR="004C7CA5" w:rsidRDefault="004C7CA5" w:rsidP="005E1CF6">
            <w:pPr>
              <w:pStyle w:val="Textbody"/>
              <w:jc w:val="center"/>
            </w:pPr>
            <w:r>
              <w:t>20</w:t>
            </w:r>
          </w:p>
        </w:tc>
        <w:tc>
          <w:tcPr>
            <w:tcW w:w="3021" w:type="dxa"/>
          </w:tcPr>
          <w:p w:rsidR="004C7CA5" w:rsidRDefault="004C7CA5" w:rsidP="005E1CF6">
            <w:pPr>
              <w:pStyle w:val="Textbody"/>
              <w:jc w:val="center"/>
            </w:pPr>
            <w:r>
              <w:t>2 ( 4 sezonowo )</w:t>
            </w:r>
          </w:p>
        </w:tc>
      </w:tr>
      <w:tr w:rsidR="004C7CA5" w:rsidTr="005E1CF6">
        <w:tc>
          <w:tcPr>
            <w:tcW w:w="3020" w:type="dxa"/>
          </w:tcPr>
          <w:p w:rsidR="004C7CA5" w:rsidRDefault="004C7CA5" w:rsidP="005E1CF6">
            <w:pPr>
              <w:pStyle w:val="Textbody"/>
              <w:jc w:val="center"/>
            </w:pPr>
            <w:r>
              <w:t>BIURO ADMINISTRACJI i HOL</w:t>
            </w:r>
          </w:p>
        </w:tc>
        <w:tc>
          <w:tcPr>
            <w:tcW w:w="3021" w:type="dxa"/>
          </w:tcPr>
          <w:p w:rsidR="004C7CA5" w:rsidRDefault="004C7CA5" w:rsidP="005E1CF6">
            <w:pPr>
              <w:pStyle w:val="Textbody"/>
              <w:jc w:val="center"/>
            </w:pPr>
            <w:r>
              <w:t xml:space="preserve">- </w:t>
            </w:r>
          </w:p>
        </w:tc>
        <w:tc>
          <w:tcPr>
            <w:tcW w:w="3021" w:type="dxa"/>
          </w:tcPr>
          <w:p w:rsidR="004C7CA5" w:rsidRDefault="004C7CA5" w:rsidP="005E1CF6">
            <w:pPr>
              <w:pStyle w:val="Textbody"/>
              <w:jc w:val="center"/>
            </w:pPr>
            <w:r>
              <w:t>2 + 1</w:t>
            </w:r>
          </w:p>
        </w:tc>
      </w:tr>
      <w:tr w:rsidR="004C7CA5" w:rsidTr="005E1CF6">
        <w:tc>
          <w:tcPr>
            <w:tcW w:w="3020" w:type="dxa"/>
          </w:tcPr>
          <w:p w:rsidR="004C7CA5" w:rsidRDefault="004C7CA5" w:rsidP="005E1CF6">
            <w:pPr>
              <w:pStyle w:val="Textbody"/>
              <w:jc w:val="center"/>
            </w:pPr>
            <w:r>
              <w:t>RATOWNICY</w:t>
            </w:r>
          </w:p>
        </w:tc>
        <w:tc>
          <w:tcPr>
            <w:tcW w:w="3021" w:type="dxa"/>
          </w:tcPr>
          <w:p w:rsidR="004C7CA5" w:rsidRDefault="004C7CA5" w:rsidP="005E1CF6">
            <w:pPr>
              <w:pStyle w:val="Textbody"/>
              <w:jc w:val="center"/>
            </w:pPr>
            <w:r>
              <w:t>-</w:t>
            </w:r>
          </w:p>
        </w:tc>
        <w:tc>
          <w:tcPr>
            <w:tcW w:w="3021" w:type="dxa"/>
          </w:tcPr>
          <w:p w:rsidR="004C7CA5" w:rsidRDefault="004C7CA5" w:rsidP="005E1CF6">
            <w:pPr>
              <w:pStyle w:val="Textbody"/>
              <w:jc w:val="center"/>
            </w:pPr>
            <w:r>
              <w:t>2</w:t>
            </w:r>
          </w:p>
        </w:tc>
      </w:tr>
      <w:tr w:rsidR="004C7CA5" w:rsidTr="005E1CF6">
        <w:tc>
          <w:tcPr>
            <w:tcW w:w="3020" w:type="dxa"/>
          </w:tcPr>
          <w:p w:rsidR="004C7CA5" w:rsidRDefault="004C7CA5" w:rsidP="005E1CF6">
            <w:pPr>
              <w:pStyle w:val="Textbody"/>
              <w:jc w:val="center"/>
            </w:pPr>
            <w:r>
              <w:t>OCHRONA</w:t>
            </w:r>
          </w:p>
        </w:tc>
        <w:tc>
          <w:tcPr>
            <w:tcW w:w="3021" w:type="dxa"/>
          </w:tcPr>
          <w:p w:rsidR="004C7CA5" w:rsidRDefault="004C7CA5" w:rsidP="005E1CF6">
            <w:pPr>
              <w:pStyle w:val="Textbody"/>
              <w:jc w:val="center"/>
            </w:pPr>
            <w:r>
              <w:t>-</w:t>
            </w:r>
          </w:p>
        </w:tc>
        <w:tc>
          <w:tcPr>
            <w:tcW w:w="3021" w:type="dxa"/>
          </w:tcPr>
          <w:p w:rsidR="004C7CA5" w:rsidRDefault="004C7CA5" w:rsidP="005E1CF6">
            <w:pPr>
              <w:pStyle w:val="Textbody"/>
              <w:jc w:val="center"/>
            </w:pPr>
            <w:r>
              <w:t>1</w:t>
            </w:r>
          </w:p>
        </w:tc>
      </w:tr>
      <w:tr w:rsidR="004C7CA5" w:rsidTr="005E1CF6">
        <w:tc>
          <w:tcPr>
            <w:tcW w:w="3020" w:type="dxa"/>
          </w:tcPr>
          <w:p w:rsidR="004C7CA5" w:rsidRDefault="004C7CA5" w:rsidP="005E1CF6">
            <w:pPr>
              <w:pStyle w:val="Textbody"/>
              <w:jc w:val="center"/>
            </w:pPr>
            <w:r>
              <w:t>POMIESZCZENIE KAS ZEW.</w:t>
            </w:r>
          </w:p>
        </w:tc>
        <w:tc>
          <w:tcPr>
            <w:tcW w:w="3021" w:type="dxa"/>
          </w:tcPr>
          <w:p w:rsidR="004C7CA5" w:rsidRDefault="004C7CA5" w:rsidP="005E1CF6">
            <w:pPr>
              <w:pStyle w:val="Textbody"/>
              <w:jc w:val="center"/>
            </w:pPr>
          </w:p>
        </w:tc>
        <w:tc>
          <w:tcPr>
            <w:tcW w:w="3021" w:type="dxa"/>
          </w:tcPr>
          <w:p w:rsidR="004C7CA5" w:rsidRDefault="004C7CA5" w:rsidP="005E1CF6">
            <w:pPr>
              <w:pStyle w:val="Textbody"/>
              <w:jc w:val="center"/>
            </w:pPr>
            <w:r>
              <w:t>1 (sezonowo )</w:t>
            </w:r>
          </w:p>
        </w:tc>
      </w:tr>
      <w:tr w:rsidR="004C7CA5" w:rsidTr="005E1CF6">
        <w:tc>
          <w:tcPr>
            <w:tcW w:w="3020" w:type="dxa"/>
          </w:tcPr>
          <w:p w:rsidR="004C7CA5" w:rsidRDefault="004C7CA5" w:rsidP="005E1CF6">
            <w:pPr>
              <w:pStyle w:val="Textbody"/>
              <w:jc w:val="center"/>
            </w:pPr>
            <w:r>
              <w:t>SŁUŻBA PORZĄDKOWA i TECHNICZNA</w:t>
            </w:r>
          </w:p>
        </w:tc>
        <w:tc>
          <w:tcPr>
            <w:tcW w:w="3021" w:type="dxa"/>
          </w:tcPr>
          <w:p w:rsidR="004C7CA5" w:rsidRDefault="004C7CA5" w:rsidP="005E1CF6">
            <w:pPr>
              <w:pStyle w:val="Textbody"/>
              <w:jc w:val="center"/>
            </w:pPr>
            <w:r>
              <w:t>-</w:t>
            </w:r>
          </w:p>
        </w:tc>
        <w:tc>
          <w:tcPr>
            <w:tcW w:w="3021" w:type="dxa"/>
          </w:tcPr>
          <w:p w:rsidR="004C7CA5" w:rsidRDefault="004C7CA5" w:rsidP="005E1CF6">
            <w:pPr>
              <w:pStyle w:val="Textbody"/>
              <w:jc w:val="center"/>
            </w:pPr>
            <w:r>
              <w:t>2</w:t>
            </w:r>
          </w:p>
        </w:tc>
      </w:tr>
      <w:tr w:rsidR="004C7CA5" w:rsidTr="005E1CF6">
        <w:tc>
          <w:tcPr>
            <w:tcW w:w="3020" w:type="dxa"/>
          </w:tcPr>
          <w:p w:rsidR="004C7CA5" w:rsidRDefault="004C7CA5" w:rsidP="005E1CF6">
            <w:pPr>
              <w:pStyle w:val="Textbody"/>
              <w:jc w:val="center"/>
              <w:rPr>
                <w:b/>
                <w:bCs w:val="0"/>
              </w:rPr>
            </w:pPr>
          </w:p>
          <w:p w:rsidR="004C7CA5" w:rsidRDefault="004C7CA5" w:rsidP="005E1CF6">
            <w:pPr>
              <w:pStyle w:val="Textbody"/>
              <w:jc w:val="center"/>
              <w:rPr>
                <w:b/>
                <w:bCs w:val="0"/>
              </w:rPr>
            </w:pPr>
            <w:r w:rsidRPr="002D6D1A">
              <w:rPr>
                <w:b/>
              </w:rPr>
              <w:t>RAZEM</w:t>
            </w:r>
          </w:p>
          <w:p w:rsidR="004C7CA5" w:rsidRPr="002D6D1A" w:rsidRDefault="004C7CA5" w:rsidP="005E1CF6">
            <w:pPr>
              <w:pStyle w:val="Textbody"/>
              <w:jc w:val="center"/>
              <w:rPr>
                <w:b/>
                <w:bCs w:val="0"/>
              </w:rPr>
            </w:pPr>
          </w:p>
        </w:tc>
        <w:tc>
          <w:tcPr>
            <w:tcW w:w="3021" w:type="dxa"/>
          </w:tcPr>
          <w:p w:rsidR="004C7CA5" w:rsidRDefault="004C7CA5" w:rsidP="005E1CF6">
            <w:pPr>
              <w:pStyle w:val="Textbody"/>
              <w:jc w:val="center"/>
            </w:pPr>
          </w:p>
          <w:p w:rsidR="004C7CA5" w:rsidRPr="000001B9" w:rsidRDefault="004C7CA5" w:rsidP="005E1CF6">
            <w:pPr>
              <w:pStyle w:val="Textbody"/>
              <w:jc w:val="center"/>
              <w:rPr>
                <w:b/>
                <w:bCs w:val="0"/>
              </w:rPr>
            </w:pPr>
            <w:r w:rsidRPr="000001B9">
              <w:rPr>
                <w:b/>
              </w:rPr>
              <w:t>98</w:t>
            </w:r>
            <w:r>
              <w:rPr>
                <w:b/>
              </w:rPr>
              <w:t>-100</w:t>
            </w:r>
          </w:p>
        </w:tc>
        <w:tc>
          <w:tcPr>
            <w:tcW w:w="3021" w:type="dxa"/>
          </w:tcPr>
          <w:p w:rsidR="004C7CA5" w:rsidRDefault="004C7CA5" w:rsidP="005E1CF6">
            <w:pPr>
              <w:pStyle w:val="Textbody"/>
              <w:jc w:val="center"/>
            </w:pPr>
          </w:p>
          <w:p w:rsidR="004C7CA5" w:rsidRDefault="004C7CA5" w:rsidP="005E1CF6">
            <w:pPr>
              <w:pStyle w:val="Textbody"/>
              <w:jc w:val="center"/>
            </w:pPr>
            <w:r w:rsidRPr="000001B9">
              <w:rPr>
                <w:b/>
              </w:rPr>
              <w:t>1</w:t>
            </w:r>
            <w:r>
              <w:rPr>
                <w:b/>
              </w:rPr>
              <w:t>5</w:t>
            </w:r>
            <w:r>
              <w:t xml:space="preserve"> ( 18 sezonowo )</w:t>
            </w:r>
          </w:p>
        </w:tc>
      </w:tr>
    </w:tbl>
    <w:p w:rsidR="00C740C5" w:rsidRDefault="00C740C5">
      <w:pPr>
        <w:pStyle w:val="Tekstpodstawowy"/>
      </w:pPr>
    </w:p>
    <w:p w:rsidR="00F01E02" w:rsidRDefault="00F01E02">
      <w:pPr>
        <w:pStyle w:val="Tekstpodstawowy"/>
      </w:pPr>
      <w:r>
        <w:rPr>
          <w:b/>
          <w:bCs/>
        </w:rPr>
        <w:t>Ochrona sanitarnohigieniczna.</w:t>
      </w:r>
    </w:p>
    <w:p w:rsidR="00CE5FDC" w:rsidRDefault="00CE5FDC" w:rsidP="000E01A5">
      <w:pPr>
        <w:pStyle w:val="Textbody"/>
        <w:spacing w:line="276" w:lineRule="auto"/>
      </w:pPr>
      <w:r>
        <w:t xml:space="preserve">Projektowany obiekt podzielony jest na trzy strefy funkcjonalne przeznaczone dla klientów: </w:t>
      </w:r>
    </w:p>
    <w:p w:rsidR="00CE5FDC" w:rsidRDefault="00CE5FDC" w:rsidP="000E01A5">
      <w:pPr>
        <w:pStyle w:val="Textbody"/>
        <w:spacing w:line="276" w:lineRule="auto"/>
      </w:pPr>
      <w:r>
        <w:t xml:space="preserve">- strefę </w:t>
      </w:r>
      <w:proofErr w:type="spellStart"/>
      <w:r>
        <w:t>spa</w:t>
      </w:r>
      <w:proofErr w:type="spellEnd"/>
      <w:r>
        <w:t xml:space="preserve"> i </w:t>
      </w:r>
      <w:proofErr w:type="spellStart"/>
      <w:r>
        <w:t>wellness</w:t>
      </w:r>
      <w:proofErr w:type="spellEnd"/>
      <w:r>
        <w:t xml:space="preserve"> z wewnętrznym basenem jacuzzi, szatniami i umywalniami;</w:t>
      </w:r>
    </w:p>
    <w:p w:rsidR="00CE5FDC" w:rsidRDefault="00CE5FDC" w:rsidP="000E01A5">
      <w:pPr>
        <w:pStyle w:val="Textbody"/>
        <w:spacing w:line="276" w:lineRule="auto"/>
      </w:pPr>
      <w:r>
        <w:t>- strefę gabinetów masażu i sali fitness z szatnią, toaletą i prysznicem;</w:t>
      </w:r>
    </w:p>
    <w:p w:rsidR="00CE5FDC" w:rsidRDefault="00CE5FDC" w:rsidP="000E01A5">
      <w:pPr>
        <w:pStyle w:val="Textbody"/>
        <w:spacing w:line="276" w:lineRule="auto"/>
      </w:pPr>
      <w:r>
        <w:t xml:space="preserve">- strefę kawiarni dla klientów strefy </w:t>
      </w:r>
      <w:proofErr w:type="spellStart"/>
      <w:r>
        <w:t>spa</w:t>
      </w:r>
      <w:proofErr w:type="spellEnd"/>
      <w:r>
        <w:t xml:space="preserve"> i </w:t>
      </w:r>
      <w:proofErr w:type="spellStart"/>
      <w:r>
        <w:t>wellness</w:t>
      </w:r>
      <w:proofErr w:type="spellEnd"/>
      <w:r>
        <w:t xml:space="preserve"> oraz klientów strefy zewnętrznych basenów i bulwarów;</w:t>
      </w:r>
    </w:p>
    <w:p w:rsidR="00CE5FDC" w:rsidRDefault="00CE5FDC" w:rsidP="000E01A5">
      <w:pPr>
        <w:pStyle w:val="Textbody"/>
        <w:spacing w:line="276" w:lineRule="auto"/>
      </w:pPr>
      <w:r>
        <w:t xml:space="preserve">Ponadto w obiekcie zaprojektowano hol wejściowy ze stanowiskami obsługi i poczekalnią, biuro administracji, pomieszczenie przeznaczone dla ratowników i ochrony z częścią magazynową, a także pomieszczenia socjalne, porządkowe i techniczne. </w:t>
      </w:r>
    </w:p>
    <w:p w:rsidR="00CE5FDC" w:rsidRDefault="00CE5FDC" w:rsidP="000E01A5">
      <w:pPr>
        <w:pStyle w:val="Textbody"/>
        <w:spacing w:line="276" w:lineRule="auto"/>
      </w:pPr>
      <w:r>
        <w:t>Jako część przynależną do głównego obiektu, od strony południowo-wschodniej zaprojektowano zespół zewnętrznych toalet.</w:t>
      </w:r>
    </w:p>
    <w:p w:rsidR="00CE5FDC" w:rsidRDefault="00CE5FDC" w:rsidP="000E01A5">
      <w:pPr>
        <w:pStyle w:val="Textbody"/>
        <w:spacing w:line="276" w:lineRule="auto"/>
      </w:pPr>
      <w:r>
        <w:t xml:space="preserve">Od strony wschodniej, bezpośrednio przy bulwarach zaprojektowano niewielki obiekt mieszczący stanowisko kasowe i szatnie  dla korzystających sezonowo z basenów zewnętrznych. </w:t>
      </w:r>
    </w:p>
    <w:p w:rsidR="00CE5FDC" w:rsidRDefault="00CE5FDC" w:rsidP="000E01A5">
      <w:pPr>
        <w:pStyle w:val="Textbody"/>
        <w:spacing w:line="276" w:lineRule="auto"/>
      </w:pPr>
      <w:r>
        <w:t xml:space="preserve">Część </w:t>
      </w:r>
      <w:proofErr w:type="spellStart"/>
      <w:r>
        <w:t>caffe-bistro</w:t>
      </w:r>
      <w:proofErr w:type="spellEnd"/>
      <w:r>
        <w:t xml:space="preserve"> zaprojektowano podzieloną na dwie strefy:</w:t>
      </w:r>
    </w:p>
    <w:p w:rsidR="00CE5FDC" w:rsidRDefault="00CE5FDC" w:rsidP="000E01A5">
      <w:pPr>
        <w:pStyle w:val="Textbody"/>
        <w:spacing w:line="276" w:lineRule="auto"/>
      </w:pPr>
      <w:r>
        <w:t xml:space="preserve">-  jedną obsługującą wewnętrzną strefę klientów części </w:t>
      </w:r>
      <w:proofErr w:type="spellStart"/>
      <w:r>
        <w:t>spa</w:t>
      </w:r>
      <w:proofErr w:type="spellEnd"/>
      <w:r>
        <w:t xml:space="preserve">, </w:t>
      </w:r>
      <w:proofErr w:type="spellStart"/>
      <w:r>
        <w:t>wellness</w:t>
      </w:r>
      <w:proofErr w:type="spellEnd"/>
      <w:r>
        <w:t xml:space="preserve"> i gabinetów z miejscami do siedzenia;</w:t>
      </w:r>
    </w:p>
    <w:p w:rsidR="00CE5FDC" w:rsidRDefault="00CE5FDC" w:rsidP="000E01A5">
      <w:pPr>
        <w:pStyle w:val="Textbody"/>
        <w:spacing w:line="276" w:lineRule="auto"/>
      </w:pPr>
      <w:r>
        <w:t>- drugą obsługującą zewnętrzne baseny i strefę spacerowych bulwarów rzeki Soły, zaprojektowaną w formie okna podawczego;</w:t>
      </w:r>
    </w:p>
    <w:p w:rsidR="00CE5FDC" w:rsidRDefault="00CE5FDC" w:rsidP="000E01A5">
      <w:pPr>
        <w:pStyle w:val="Textbody"/>
        <w:spacing w:line="276" w:lineRule="auto"/>
      </w:pPr>
      <w:r>
        <w:t xml:space="preserve">Pomieszczenia bufetów mają zaprojektowane wspólne zaplecze kuchenne, magazynowe oraz węzeł socjalny dla pracowników tej części z niezależnym wejściem od strony zewnętrznej. W kawiarni wewnętrznej serwowane będą napoje zimne, kawa, herbata, ciasta i posiłki gotowe typu hamburger, zapiekanka, hot-dog, frytki w naczyniach wielokrotnego użytku. W bufecie wewnętrznym zaprojektowano regał na kółkach przeznaczony do zwrotu brudnych naczyń, zlokalizowany bezpośrednio przy drzwiach do pomieszczenia zmywalni. </w:t>
      </w:r>
    </w:p>
    <w:p w:rsidR="00CE5FDC" w:rsidRDefault="00CE5FDC" w:rsidP="000E01A5">
      <w:pPr>
        <w:pStyle w:val="Textbody"/>
        <w:spacing w:line="276" w:lineRule="auto"/>
      </w:pPr>
      <w:r>
        <w:t xml:space="preserve">Bufet zewnętrzny będzie serwował taki sam asortyment z wykorzystaniem naczyń i sztućców jednorazowych. Przy bufecie wewnętrznym i zewnętrznym zaprojektowano niezależne toalety dla klientów przystosowane do użytku również przez osoby niepełnosprawne.   </w:t>
      </w:r>
    </w:p>
    <w:p w:rsidR="00CE5FDC" w:rsidRDefault="00CE5FDC" w:rsidP="000E01A5">
      <w:pPr>
        <w:pStyle w:val="Textbody"/>
        <w:spacing w:line="276" w:lineRule="auto"/>
      </w:pPr>
      <w:r>
        <w:tab/>
        <w:t xml:space="preserve">Strefę </w:t>
      </w:r>
      <w:proofErr w:type="spellStart"/>
      <w:r>
        <w:t>spa</w:t>
      </w:r>
      <w:proofErr w:type="spellEnd"/>
      <w:r>
        <w:t xml:space="preserve">, </w:t>
      </w:r>
      <w:proofErr w:type="spellStart"/>
      <w:r>
        <w:t>wellness</w:t>
      </w:r>
      <w:proofErr w:type="spellEnd"/>
      <w:r>
        <w:t xml:space="preserve"> z basenem jacuzzi zaprojektowano w centralnej części obiektu z przeszkleniem w formie fasady na elewacji od strony południowo-zachodniej. W tej strefie zaprojektowano saunę fińską i parową każda na 4-6 osób, brodziki zanurzeniowe z ciepłą i zimną wodą, saunę fińską aromatyczną, dużą na 8-12 osób, natryski wrażeń – 4 szt., </w:t>
      </w:r>
      <w:proofErr w:type="spellStart"/>
      <w:r>
        <w:t>wypoczywalnie</w:t>
      </w:r>
      <w:proofErr w:type="spellEnd"/>
      <w:r>
        <w:t xml:space="preserve">  – tepidarium na 6 osób, grotę solną  na 8 osób oraz główne pomieszczenie z basenem jacuzzi i atrakcjami w formie dysz wodnych i powietrznych, ławkami i leżakami wodnymi dla ok. 12 osób. W przestrzeni plaży przy basenie jacuzzi zaprojektowano luźno rozmieszczone leżaki i siedziska do relaksu. W bezpośrednim sąsiedztwie tej części zaprojektowano szatnie z natryskami dla kobiet oraz mężczyzn z dostępem tylko poprzez brodziki higieniczne. </w:t>
      </w:r>
    </w:p>
    <w:p w:rsidR="00CE5FDC" w:rsidRDefault="00CE5FDC" w:rsidP="000E01A5">
      <w:pPr>
        <w:pStyle w:val="Textbody"/>
        <w:spacing w:line="276" w:lineRule="auto"/>
      </w:pPr>
      <w:r>
        <w:t xml:space="preserve">Każdy węzeł szatni damskiej i męskiej zaprojektowano na 70 szafek, przyjmując, że na 1 zmianie może przebywać w jednej szatni do maks. 35 osób. W szatni zorganizowano miejsca na szafki ubraniowe z ławkami do siedzenia oraz stanowiska z suszarkami przy lustrze. Wejście do szatni poprzez kabiny przelotowe zaprojektowano pomiędzy korytarzem i szatnią. Jedna kabina przy każdej szatni damskiej i męskiej jest przystosowana dla osób niepełnosprawnych. W bezpośrednim sąsiedztwie szatni zaprojektowano umywalnie z natryskami, w każdym węźle po 6 kabin prysznicowych oraz trzy umywalki. Przy umywalniach zorganizowano węzeł z toaletami: </w:t>
      </w:r>
    </w:p>
    <w:p w:rsidR="00CE5FDC" w:rsidRDefault="00CE5FDC" w:rsidP="000E01A5">
      <w:pPr>
        <w:pStyle w:val="Textbody"/>
        <w:spacing w:line="276" w:lineRule="auto"/>
      </w:pPr>
      <w:r>
        <w:t xml:space="preserve">- damskimi wyposażonymi w 2 kabiny z miskami </w:t>
      </w:r>
      <w:proofErr w:type="spellStart"/>
      <w:r>
        <w:t>wc</w:t>
      </w:r>
      <w:proofErr w:type="spellEnd"/>
      <w:r>
        <w:t xml:space="preserve">, niezależne pomieszczenie dla osoby niepełnosprawnej wyposażone w miskę </w:t>
      </w:r>
      <w:proofErr w:type="spellStart"/>
      <w:r>
        <w:t>wc</w:t>
      </w:r>
      <w:proofErr w:type="spellEnd"/>
      <w:r>
        <w:t xml:space="preserve">, prysznic, umywalkę i specjalistyczną armaturę oraz pomieszczenie dla matki z dzieckiem wyposażone w miskę </w:t>
      </w:r>
      <w:proofErr w:type="spellStart"/>
      <w:r>
        <w:t>wc</w:t>
      </w:r>
      <w:proofErr w:type="spellEnd"/>
      <w:r>
        <w:t>, umywalkę i przewijak;</w:t>
      </w:r>
    </w:p>
    <w:p w:rsidR="00CE5FDC" w:rsidRDefault="00CE5FDC" w:rsidP="000E01A5">
      <w:pPr>
        <w:pStyle w:val="Textbody"/>
        <w:spacing w:line="276" w:lineRule="auto"/>
      </w:pPr>
      <w:r>
        <w:t xml:space="preserve">- męskimi wyposażonymi w 1 kabinę z miską </w:t>
      </w:r>
      <w:proofErr w:type="spellStart"/>
      <w:r>
        <w:t>wc</w:t>
      </w:r>
      <w:proofErr w:type="spellEnd"/>
      <w:r>
        <w:t xml:space="preserve">,  trzy pisuary,  niezależne pomieszczenie dla osoby niepełnosprawnej wyposażone w miskę </w:t>
      </w:r>
      <w:proofErr w:type="spellStart"/>
      <w:r>
        <w:t>wc</w:t>
      </w:r>
      <w:proofErr w:type="spellEnd"/>
      <w:r>
        <w:t xml:space="preserve">, prysznic, umywalkę i specjalistyczną armaturę oraz pomieszczenie dla ojca z </w:t>
      </w:r>
      <w:proofErr w:type="spellStart"/>
      <w:r>
        <w:t>dzieckiemwyposażone</w:t>
      </w:r>
      <w:proofErr w:type="spellEnd"/>
      <w:r>
        <w:t xml:space="preserve"> w miskę </w:t>
      </w:r>
      <w:proofErr w:type="spellStart"/>
      <w:r>
        <w:t>wc</w:t>
      </w:r>
      <w:proofErr w:type="spellEnd"/>
      <w:r>
        <w:t>, umywalkę i przewijak;</w:t>
      </w:r>
    </w:p>
    <w:p w:rsidR="00CE5FDC" w:rsidRDefault="00CE5FDC" w:rsidP="000E01A5">
      <w:pPr>
        <w:pStyle w:val="Textbody"/>
        <w:spacing w:line="276" w:lineRule="auto"/>
      </w:pPr>
      <w:r>
        <w:t xml:space="preserve">W tej części zatrudnione będą na stałe dwie osoby, które węzeł socjalny i sanitarny mają zaprojektowany w bezpośrednim sąsiedztwie szatni męskiej. </w:t>
      </w:r>
    </w:p>
    <w:p w:rsidR="00CE5FDC" w:rsidRDefault="00CE5FDC" w:rsidP="000E01A5">
      <w:pPr>
        <w:pStyle w:val="Textbody"/>
        <w:spacing w:line="276" w:lineRule="auto"/>
      </w:pPr>
      <w:r>
        <w:tab/>
        <w:t xml:space="preserve">Z główną strefą </w:t>
      </w:r>
      <w:proofErr w:type="spellStart"/>
      <w:r>
        <w:t>spa</w:t>
      </w:r>
      <w:proofErr w:type="spellEnd"/>
      <w:r>
        <w:t xml:space="preserve"> i </w:t>
      </w:r>
      <w:proofErr w:type="spellStart"/>
      <w:r>
        <w:t>wellness</w:t>
      </w:r>
      <w:proofErr w:type="spellEnd"/>
      <w:r>
        <w:t xml:space="preserve"> połączony jest za pośrednictwem korytarza zespół gabinetów masażu oraz salka fitness. Ta część ma również bezpośrednie połączenie z holem głównym, może więc być wykorzystywana indywidualnie w zależności od potrzeb klienta. Przy gabinetach zaprojektowano dwa niewielkie zespoły szatni damskiej i męskiej z toaletami przystosowanymi dla osób niepełnosprawnych mieszczącymi: umywalkę, miskę </w:t>
      </w:r>
      <w:proofErr w:type="spellStart"/>
      <w:r>
        <w:t>wc</w:t>
      </w:r>
      <w:proofErr w:type="spellEnd"/>
      <w:r>
        <w:t xml:space="preserve"> i </w:t>
      </w:r>
      <w:proofErr w:type="spellStart"/>
      <w:r>
        <w:t>prysznicze</w:t>
      </w:r>
      <w:proofErr w:type="spellEnd"/>
      <w:r>
        <w:t xml:space="preserve"> specjalistyczną armaturą Bezpośrednio przy szatni zlokalizowano wnękę porządkową, zamykaną roletą w której zaprojektowano zlew z baterią z wyciąganą wylewką, szafę na sprzęt i środki czystości. </w:t>
      </w:r>
    </w:p>
    <w:p w:rsidR="00CE5FDC" w:rsidRDefault="00CE5FDC" w:rsidP="000E01A5">
      <w:pPr>
        <w:pStyle w:val="Textbody"/>
        <w:spacing w:line="276" w:lineRule="auto"/>
      </w:pPr>
      <w:r>
        <w:t xml:space="preserve">W holu głównym zlokalizowanym pomiędzy zespołem szatni, a gabinetami masażu zaprojektowano ladę recepcyjną z jednym stanowiskiem pracy. W holu głównym gdzie zaplanowano poczekalnię, zaprojektowano miejsca do siedzenia w formie kanapy i foteli ze stolikiem. W drugiej części holu zaplanowano miejsce do zmiany obuwia w formie ławek ustawionych bezpośrednio za bramkami z kontrolą dostępu prowadzącymi do przebieralni i szatni oraz kawiarni. </w:t>
      </w:r>
    </w:p>
    <w:p w:rsidR="00CE5FDC" w:rsidRDefault="00CE5FDC" w:rsidP="000E01A5">
      <w:pPr>
        <w:pStyle w:val="Textbody"/>
        <w:spacing w:line="276" w:lineRule="auto"/>
      </w:pPr>
      <w:r>
        <w:t xml:space="preserve">Czas wejścia i korzystania z usług w całym obiekcie jest monitorowany poprzez system kontroli dostępu. Osoby korzystające z centrum otrzymują w recepcji bransoletkę z zakodowanym czasem pobytu i zakresem usług. </w:t>
      </w:r>
    </w:p>
    <w:p w:rsidR="00CE5FDC" w:rsidRDefault="00CE5FDC" w:rsidP="000E01A5">
      <w:pPr>
        <w:pStyle w:val="Textbody"/>
        <w:spacing w:line="276" w:lineRule="auto"/>
      </w:pPr>
      <w:r>
        <w:t>W bezpośrednim sąsiedztwie holu znajduje się biuro administracji obiektu, gdzie zaprojektowano 2 stanowiska pracy dla osób zarządzających całym obiektem. Pomieszczenie doświetlono świetlikami oraz pośrednio oknami od strony holu głównego i korytarza.</w:t>
      </w:r>
    </w:p>
    <w:p w:rsidR="00CE5FDC" w:rsidRDefault="00CE5FDC" w:rsidP="000E01A5">
      <w:pPr>
        <w:pStyle w:val="Textbody"/>
        <w:spacing w:line="276" w:lineRule="auto"/>
      </w:pPr>
      <w:r>
        <w:t>Pracownicy administracji, recepcji oraz gabinetów masażu i fitness korzystają z węzła sanitarnego zlokalizowanego przy głównej szatni męskiej. Odległość od miejsca pracy do najbliżej toalety &lt; 75m.</w:t>
      </w:r>
    </w:p>
    <w:p w:rsidR="00CE5FDC" w:rsidRDefault="00CE5FDC" w:rsidP="000E01A5">
      <w:pPr>
        <w:pStyle w:val="Textbody"/>
        <w:spacing w:line="276" w:lineRule="auto"/>
      </w:pPr>
      <w:r>
        <w:t xml:space="preserve">W pomieszczeniu socjalnym przy szatni męskiej, dostępnym z korytarza komunikacji ogólnej, </w:t>
      </w:r>
      <w:r w:rsidRPr="00C54590">
        <w:t>przepisy higienicznosanitarne</w:t>
      </w:r>
      <w:r>
        <w:t xml:space="preserve"> zaprojektowano dla pracowników 12 szt. dwudzielnych szafek - model BHP oraz zabudowę typu kuchennego ze stołem do spożywania posiłków. Aneks kuchenny jest wyposażony w lodówkę, mikrofalówkę i czajnik elektryczny. Przy pomieszczeniu socjalnym zaprojektowano toaletę wyposażoną w miskę </w:t>
      </w:r>
      <w:proofErr w:type="spellStart"/>
      <w:r>
        <w:t>wc</w:t>
      </w:r>
      <w:proofErr w:type="spellEnd"/>
      <w:r>
        <w:t xml:space="preserve">, umywalkę i natrysk. W pobliżu zaprojektowano  pomieszczenie porządkowe do obsługi całego obiektu oraz magazyn ręczników  i szlafroków dla klientów. </w:t>
      </w:r>
    </w:p>
    <w:p w:rsidR="00CE5FDC" w:rsidRDefault="00CE5FDC" w:rsidP="000E01A5">
      <w:pPr>
        <w:pStyle w:val="Textbody"/>
        <w:spacing w:line="276" w:lineRule="auto"/>
      </w:pPr>
      <w:r>
        <w:t>Z pomieszczenia socjalnego korzystają również pracownicy ochrony i ratownicy obsługujący basen zewnętrzny, którzy mają swoje pomieszczenie zlokalizowane bezpośrednio w sąsiedztwie. Biuro ochrony i ratowników dostępne jest z zewnątrz od strony basenów zewnętrznych i zaprojektowane w taki sposób aby była możliwość pełnienia ciągłego nadzoru nad tą strefą. Pomieszczenie wyposażone jest w stanowisko  do monitoringu obiektów basenowych oraz drugiego pomieszczenia służącego do udzielenia pomocy medycznej, wyposażonego w kozetkę, apteczkę i sprzęt do udzielenia pierwszej pomocy. W tym pomieszczeniu przewidziano również miejsce na szafę magazynową na sprzęt ratowniczy oraz umywalkę.</w:t>
      </w:r>
    </w:p>
    <w:p w:rsidR="00CE5FDC" w:rsidRDefault="00CE5FDC" w:rsidP="000E01A5">
      <w:pPr>
        <w:pStyle w:val="Textbody"/>
        <w:spacing w:line="276" w:lineRule="auto"/>
      </w:pPr>
      <w:r>
        <w:t>W niezależnym obiekcie, przy bulwarach od strony zachodniej, zaprojektowano obiekt kas i przebieralni z magazynem na sprzęt sportowy. W pomieszczeniu kas pracować będzie jedna osoba, sezonowo w okresie letnim. Pomieszczenie socjalne z toaletą dla tej osoby zaprojektowano w budynku głównym, przy szatni męskiej. Odległość od miejsca pracy do toalety &lt; 75m.</w:t>
      </w:r>
    </w:p>
    <w:p w:rsidR="00CE5FDC" w:rsidRDefault="00CE5FDC" w:rsidP="000E01A5">
      <w:pPr>
        <w:pStyle w:val="Textbody"/>
        <w:spacing w:line="276" w:lineRule="auto"/>
      </w:pPr>
      <w:r>
        <w:t xml:space="preserve">Pomieszczenie gromadzenia odpadów stałych dla całego obiektu zlokalizowane zostało w części północnej w pobliżu toalety i klatki schodowej prowadzącej do podziemnej części technicznej. </w:t>
      </w:r>
    </w:p>
    <w:p w:rsidR="00CE5FDC" w:rsidRDefault="00CE5FDC" w:rsidP="000E01A5">
      <w:pPr>
        <w:pStyle w:val="Textbody"/>
        <w:spacing w:line="276" w:lineRule="auto"/>
      </w:pPr>
      <w:r>
        <w:t>Zaplecze kuchni oraz pomieszczenie śmietnika obsługiwane będzie od strony północnej poprzez wewnętrzną drogę techniczną.</w:t>
      </w:r>
    </w:p>
    <w:p w:rsidR="00CE5FDC" w:rsidRDefault="00CE5FDC" w:rsidP="000E01A5">
      <w:pPr>
        <w:pStyle w:val="Textbody"/>
        <w:spacing w:line="276" w:lineRule="auto"/>
      </w:pPr>
      <w:r>
        <w:tab/>
        <w:t>Wszystkie pomieszczenia porządkowe wyposażone w zlew gospodarczy z baterią z wyciąganą wylewką lub złączkę do węża i wpust podłogowy.</w:t>
      </w:r>
    </w:p>
    <w:p w:rsidR="00CE5FDC" w:rsidRDefault="00CE5FDC" w:rsidP="000E01A5">
      <w:pPr>
        <w:pStyle w:val="Textbody"/>
        <w:spacing w:line="276" w:lineRule="auto"/>
        <w:ind w:left="720"/>
      </w:pPr>
      <w:r>
        <w:t>Projektowana wysokość pomieszczeń higieniczno-sanitarnych wynosi min. 3,10m.</w:t>
      </w:r>
    </w:p>
    <w:p w:rsidR="00CE5FDC" w:rsidRDefault="00CE5FDC" w:rsidP="000E01A5">
      <w:pPr>
        <w:pStyle w:val="Textbody"/>
        <w:spacing w:line="276" w:lineRule="auto"/>
      </w:pPr>
      <w:r>
        <w:t xml:space="preserve">Ściany  w pomieszczeniach higieniczno-sanitarnych mokrych należy wykończyć do wysokości min. 2m płytkami ceramicznymi. </w:t>
      </w:r>
    </w:p>
    <w:p w:rsidR="00CE5FDC" w:rsidRDefault="00CE5FDC" w:rsidP="000E01A5">
      <w:pPr>
        <w:pStyle w:val="Textbody"/>
        <w:spacing w:line="276" w:lineRule="auto"/>
      </w:pPr>
      <w:r>
        <w:t>Wszystkie pomieszczenia będą wyposażone będą w wentylację mechaniczną nawiewno-wywiewną. Drzwi do toalet należy wyposażyć w otwory wentylacyjne o powierzchni min. 0,022m² oraz samozamykacze.</w:t>
      </w:r>
    </w:p>
    <w:p w:rsidR="00CE5FDC" w:rsidRDefault="00CE5FDC" w:rsidP="000E01A5">
      <w:pPr>
        <w:pStyle w:val="Textbody"/>
        <w:spacing w:line="276" w:lineRule="auto"/>
        <w:rPr>
          <w:rFonts w:cs="Arial Narrow"/>
        </w:rPr>
      </w:pPr>
      <w:r>
        <w:rPr>
          <w:rFonts w:cs="Arial Narrow"/>
        </w:rPr>
        <w:t>Oświetlenie pomieszczeń przeznaczonych na stały pobyt ludzi będzie zapewnione bezpośrednio  oknami oraz przeszkleniami w fasadzie systemowej oraz świetlikami w stropie ( pomieszczenie biurowe przy holu oraz szatnie damskie i męskie ).</w:t>
      </w:r>
    </w:p>
    <w:p w:rsidR="00CE5FDC" w:rsidRPr="00CF326D" w:rsidRDefault="00CE5FDC" w:rsidP="000E01A5">
      <w:pPr>
        <w:pStyle w:val="Textbody"/>
        <w:spacing w:line="276" w:lineRule="auto"/>
        <w:rPr>
          <w:i/>
          <w:iCs/>
        </w:rPr>
      </w:pPr>
      <w:r w:rsidRPr="00CF326D">
        <w:rPr>
          <w:rStyle w:val="Uwydatnienie"/>
          <w:rFonts w:cs="Arial Narrow"/>
        </w:rPr>
        <w:t xml:space="preserve">Stosunek powierzchni okien do podłogi  spełnia warunek minimalnego stosunku okien do podłogi 1/8. </w:t>
      </w:r>
    </w:p>
    <w:p w:rsidR="00F01E02" w:rsidRDefault="00F01E02">
      <w:pPr>
        <w:pStyle w:val="Tekstpodstawowy"/>
      </w:pPr>
    </w:p>
    <w:p w:rsidR="00F01E02" w:rsidRDefault="00F01E02">
      <w:pPr>
        <w:pStyle w:val="Nagwek2"/>
      </w:pPr>
      <w:bookmarkStart w:id="77" w:name="_Toc90625302"/>
      <w:bookmarkStart w:id="78" w:name="_Toc95913479"/>
      <w:r>
        <w:t>Rozwiązania budowlane i techniczno-instalacyjne, nawiązujące do warunków terenu, występujące wzdłuż trasy obiektu budowlanego oraz rozwiązania techniczno-budowlane</w:t>
      </w:r>
      <w:bookmarkEnd w:id="77"/>
      <w:bookmarkEnd w:id="78"/>
    </w:p>
    <w:p w:rsidR="00F01E02" w:rsidRDefault="00F01E02">
      <w:pPr>
        <w:pStyle w:val="Tekstpodstawowy"/>
      </w:pPr>
      <w:r>
        <w:rPr>
          <w:rFonts w:eastAsia="Microsoft YaHei"/>
          <w:szCs w:val="22"/>
        </w:rPr>
        <w:t>Nie dotyczy.</w:t>
      </w:r>
    </w:p>
    <w:p w:rsidR="00F01E02" w:rsidRPr="00EB05FD" w:rsidRDefault="00F01E02">
      <w:pPr>
        <w:pStyle w:val="Nagwek2"/>
      </w:pPr>
      <w:bookmarkStart w:id="79" w:name="_Toc90625303"/>
      <w:bookmarkStart w:id="80" w:name="_Toc95913480"/>
      <w:r w:rsidRPr="00EB05FD">
        <w:t>Rozwiązania niezbędnych elementów wyposażenia budowlano-instalacyjnego, w szczególności instalacji i urządzeń budowlanych</w:t>
      </w:r>
      <w:bookmarkEnd w:id="79"/>
      <w:bookmarkEnd w:id="80"/>
    </w:p>
    <w:p w:rsidR="00F01E02" w:rsidRPr="00EB05FD" w:rsidRDefault="00F01E02">
      <w:pPr>
        <w:pStyle w:val="Nagwek3"/>
      </w:pPr>
      <w:bookmarkStart w:id="81" w:name="_Toc90625304"/>
      <w:bookmarkStart w:id="82" w:name="_Toc95913481"/>
      <w:r w:rsidRPr="00EB05FD">
        <w:rPr>
          <w:szCs w:val="24"/>
        </w:rPr>
        <w:t>Instalacja ogrzewcza</w:t>
      </w:r>
      <w:bookmarkEnd w:id="81"/>
      <w:bookmarkEnd w:id="82"/>
    </w:p>
    <w:p w:rsidR="00C4393A" w:rsidRPr="00EB05FD" w:rsidRDefault="00F01E02" w:rsidP="00C4393A">
      <w:pPr>
        <w:pStyle w:val="Bezodstpw"/>
        <w:rPr>
          <w:color w:val="auto"/>
        </w:rPr>
      </w:pPr>
      <w:r w:rsidRPr="00EB05FD">
        <w:rPr>
          <w:color w:val="auto"/>
        </w:rPr>
        <w:t xml:space="preserve">Ogrzewanie projektowanego budynku przewiduje się w oparciu o </w:t>
      </w:r>
      <w:r w:rsidR="005E1CF6">
        <w:rPr>
          <w:color w:val="auto"/>
        </w:rPr>
        <w:t xml:space="preserve">ciepłociąg należący do </w:t>
      </w:r>
      <w:r w:rsidR="00C4393A">
        <w:rPr>
          <w:color w:val="auto"/>
        </w:rPr>
        <w:t>miejskiej</w:t>
      </w:r>
      <w:r w:rsidR="005E1CF6">
        <w:rPr>
          <w:color w:val="auto"/>
        </w:rPr>
        <w:t xml:space="preserve"> spółki ciepłowniczej. </w:t>
      </w:r>
      <w:r w:rsidR="00C4393A">
        <w:rPr>
          <w:color w:val="auto"/>
        </w:rPr>
        <w:t xml:space="preserve">Ciepło zapewnione będzie dla ogrzewania podłogowego, grzejnikowego, podgrzewania ciepłej wody użytkowej oraz ogrzewania powietrza wentylacyjnego. </w:t>
      </w:r>
      <w:r w:rsidR="005E1CF6">
        <w:rPr>
          <w:color w:val="auto"/>
        </w:rPr>
        <w:t xml:space="preserve">Planowane </w:t>
      </w:r>
      <w:r w:rsidR="00C4393A">
        <w:rPr>
          <w:color w:val="auto"/>
        </w:rPr>
        <w:t xml:space="preserve">główne </w:t>
      </w:r>
      <w:r w:rsidR="005E1CF6">
        <w:rPr>
          <w:color w:val="auto"/>
        </w:rPr>
        <w:t>przyłącze, z węzłem cieplnym</w:t>
      </w:r>
      <w:r w:rsidR="00C4393A">
        <w:rPr>
          <w:color w:val="auto"/>
        </w:rPr>
        <w:t xml:space="preserve"> zostanie zlokalizowane w wydzielonym pomieszczeniu technicznym na kondygnacji podziemnej i obsługiwać będzie pomieszczenia głównego budynku. Drugie przyłącze </w:t>
      </w:r>
      <w:r w:rsidR="00465E4D">
        <w:rPr>
          <w:color w:val="auto"/>
        </w:rPr>
        <w:t xml:space="preserve">zlokalizowane będzie w magazynie zewnętrznym  i </w:t>
      </w:r>
      <w:r w:rsidR="00C4393A">
        <w:rPr>
          <w:color w:val="auto"/>
        </w:rPr>
        <w:t xml:space="preserve">obsługiwać </w:t>
      </w:r>
      <w:r w:rsidR="00465E4D">
        <w:rPr>
          <w:color w:val="auto"/>
        </w:rPr>
        <w:t>będzie część mieszczącą toalety i natryski dla basenów zewnętrznych.</w:t>
      </w:r>
    </w:p>
    <w:p w:rsidR="00F01E02" w:rsidRPr="00EB05FD" w:rsidRDefault="00F01E02" w:rsidP="00DB2BC1">
      <w:pPr>
        <w:pStyle w:val="Bezodstpw"/>
        <w:rPr>
          <w:color w:val="auto"/>
        </w:rPr>
      </w:pPr>
      <w:r w:rsidRPr="00EB05FD">
        <w:rPr>
          <w:b/>
          <w:color w:val="auto"/>
        </w:rPr>
        <w:t xml:space="preserve">Uwaga: Całość prac wykonać zgodnie z projektem wykonawczym, przepisami techniczno-budowlanymi </w:t>
      </w:r>
      <w:r w:rsidRPr="00EB05FD">
        <w:rPr>
          <w:b/>
          <w:color w:val="auto"/>
        </w:rPr>
        <w:br/>
        <w:t>i obowiązującymi Polskimi Normami.</w:t>
      </w:r>
    </w:p>
    <w:p w:rsidR="00F01E02" w:rsidRPr="00EB05FD" w:rsidRDefault="00F01E02">
      <w:pPr>
        <w:pStyle w:val="Nagwek3"/>
      </w:pPr>
      <w:bookmarkStart w:id="83" w:name="_Toc90625306"/>
      <w:bookmarkStart w:id="84" w:name="_Toc95913482"/>
      <w:r w:rsidRPr="00EB05FD">
        <w:rPr>
          <w:szCs w:val="24"/>
        </w:rPr>
        <w:t>Instalacja klimatyzacji</w:t>
      </w:r>
      <w:bookmarkEnd w:id="83"/>
      <w:r w:rsidR="000C13FA">
        <w:rPr>
          <w:szCs w:val="24"/>
        </w:rPr>
        <w:t xml:space="preserve"> i chłodzenia.</w:t>
      </w:r>
      <w:bookmarkEnd w:id="84"/>
    </w:p>
    <w:p w:rsidR="00EC5888" w:rsidRDefault="00EC5888" w:rsidP="00EC5888">
      <w:pPr>
        <w:pStyle w:val="Tekstpodstawowy"/>
        <w:rPr>
          <w:szCs w:val="22"/>
        </w:rPr>
      </w:pPr>
      <w:bookmarkStart w:id="85" w:name="_Toc90625307"/>
      <w:r>
        <w:rPr>
          <w:szCs w:val="22"/>
        </w:rPr>
        <w:t>W projektowanych centralach wentylacyjnych przewiduje się chłodzenie powietrza nawiewanego. Brakująca ilość chłodu uzupełniana będzie klimatyzacją.</w:t>
      </w:r>
      <w:r w:rsidR="004F4A6C">
        <w:rPr>
          <w:szCs w:val="22"/>
        </w:rPr>
        <w:t xml:space="preserve"> W pomieszczeniach w których powietrze wentylacyjne nie będzie w stanie odprowadzić zysków ciepła przewidziano montaż </w:t>
      </w:r>
      <w:r w:rsidR="00047011">
        <w:rPr>
          <w:szCs w:val="22"/>
        </w:rPr>
        <w:t>niezależnych klimatyzatorów typu S</w:t>
      </w:r>
      <w:r w:rsidR="004F4A6C">
        <w:rPr>
          <w:szCs w:val="22"/>
        </w:rPr>
        <w:t>plit</w:t>
      </w:r>
      <w:r w:rsidR="00047011">
        <w:rPr>
          <w:szCs w:val="22"/>
        </w:rPr>
        <w:t>. W wybranych pomieszczeniach, dobrano jednostki klimatyzacyjne typu ściennego.</w:t>
      </w:r>
    </w:p>
    <w:p w:rsidR="00047011" w:rsidRPr="000E01A5" w:rsidRDefault="00047011" w:rsidP="000E01A5">
      <w:pPr>
        <w:pStyle w:val="Bezodstpw"/>
        <w:rPr>
          <w:color w:val="auto"/>
        </w:rPr>
      </w:pPr>
      <w:r w:rsidRPr="00EB05FD">
        <w:rPr>
          <w:b/>
          <w:color w:val="auto"/>
        </w:rPr>
        <w:t xml:space="preserve">Uwaga: Całość prac wykonać zgodnie z projektem wykonawczym, przepisami techniczno-budowlanymi </w:t>
      </w:r>
      <w:r w:rsidRPr="00EB05FD">
        <w:rPr>
          <w:b/>
          <w:color w:val="auto"/>
        </w:rPr>
        <w:br/>
        <w:t>i obowiązującymi Polskimi Normami.</w:t>
      </w:r>
    </w:p>
    <w:p w:rsidR="00F01E02" w:rsidRPr="00EB05FD" w:rsidRDefault="00F01E02">
      <w:pPr>
        <w:pStyle w:val="Nagwek3"/>
      </w:pPr>
      <w:bookmarkStart w:id="86" w:name="_Toc95913483"/>
      <w:r w:rsidRPr="00EB05FD">
        <w:rPr>
          <w:szCs w:val="24"/>
        </w:rPr>
        <w:t>Instalacja wentylacji grawitacyjnej, grawitacyjnej wspomaganej i mechanicznej</w:t>
      </w:r>
      <w:bookmarkEnd w:id="85"/>
      <w:bookmarkEnd w:id="86"/>
    </w:p>
    <w:p w:rsidR="00F01E02" w:rsidRPr="00EB05FD" w:rsidRDefault="00EC5888">
      <w:pPr>
        <w:pStyle w:val="Tekstpodstawowy"/>
      </w:pPr>
      <w:r>
        <w:rPr>
          <w:szCs w:val="22"/>
        </w:rPr>
        <w:t>W pomieszczeniach przewiduje się wentylację mechaniczną nawiewno-wywiewną z odzyskiem ciepła. Powietrze wentylacyjne przygotowywane będzie w centralach wentylacyjnych. Dla każdej strefy przewiduje się osobną centralę. W pomieszczeniach sanitarnych i technologicznych przewidziano wentylację mechaniczną wywiewną.</w:t>
      </w:r>
    </w:p>
    <w:p w:rsidR="00F01E02" w:rsidRPr="00EB05FD" w:rsidRDefault="00F01E02">
      <w:pPr>
        <w:pStyle w:val="Tekstpodstawowy"/>
      </w:pPr>
      <w:r w:rsidRPr="00EB05FD">
        <w:rPr>
          <w:b/>
          <w:bCs/>
          <w:szCs w:val="22"/>
        </w:rPr>
        <w:t xml:space="preserve">Uwaga: Całość prac wykonać zgodnie z projektem wykonawczym, przepisami techniczno-budowlanymi </w:t>
      </w:r>
      <w:r w:rsidRPr="00EB05FD">
        <w:rPr>
          <w:b/>
          <w:bCs/>
          <w:szCs w:val="22"/>
        </w:rPr>
        <w:br/>
        <w:t>i obowiązującymi Polskimi Normami.</w:t>
      </w:r>
    </w:p>
    <w:p w:rsidR="00F01E02" w:rsidRPr="00EB05FD" w:rsidRDefault="00F01E02">
      <w:pPr>
        <w:pStyle w:val="Nagwek3"/>
      </w:pPr>
      <w:bookmarkStart w:id="87" w:name="_Toc90625308"/>
      <w:bookmarkStart w:id="88" w:name="_Toc95913484"/>
      <w:r w:rsidRPr="00EB05FD">
        <w:rPr>
          <w:szCs w:val="24"/>
        </w:rPr>
        <w:t xml:space="preserve">Instalacja wodociągowa </w:t>
      </w:r>
      <w:bookmarkEnd w:id="87"/>
      <w:r w:rsidR="004F4A6C">
        <w:rPr>
          <w:szCs w:val="24"/>
        </w:rPr>
        <w:t xml:space="preserve"> i hydrantów wewnętrznych.</w:t>
      </w:r>
      <w:bookmarkEnd w:id="88"/>
    </w:p>
    <w:p w:rsidR="00F01E02" w:rsidRDefault="00B96E4C">
      <w:pPr>
        <w:pStyle w:val="Tekstpodstawowy"/>
        <w:rPr>
          <w:szCs w:val="22"/>
        </w:rPr>
      </w:pPr>
      <w:r>
        <w:rPr>
          <w:szCs w:val="22"/>
        </w:rPr>
        <w:t>Zimna woda dla potrzeb bytowych oraz technologii basenowej doprowadzona zostanie z miejskiej sieci wodociągowej. Przewiduje się dwa przyłącza: przyłącze na potrzeby głównego budynku, wprowadzone zostanie do pomieszczenia technicznego w piwnicy, a przyłącze na potrzeby budynku toalet zewnętrznych wprowadzone zostanie do przyległego pomieszczenia magazynowego. Ciepła woda przygotowywana będzie w podgrzewaczach pojemnościowych zasilanych z węzła cieplnego z dodatkowymi grzałkami elektrycznymi.</w:t>
      </w:r>
    </w:p>
    <w:p w:rsidR="004F4A6C" w:rsidRPr="00EB05FD" w:rsidRDefault="004F4A6C">
      <w:pPr>
        <w:pStyle w:val="Tekstpodstawowy"/>
      </w:pPr>
      <w:r>
        <w:rPr>
          <w:szCs w:val="22"/>
        </w:rPr>
        <w:t>W budynku przewiduje się montaż trzech hydrantów DN25 o wypływie nominalnym 1,0 dm3/s z wężem półsztywnym o długości 30 m.</w:t>
      </w:r>
    </w:p>
    <w:p w:rsidR="00F01E02" w:rsidRPr="00567711" w:rsidRDefault="00F01E02">
      <w:pPr>
        <w:pStyle w:val="Tekstpodstawowy"/>
      </w:pPr>
      <w:r w:rsidRPr="00567711">
        <w:rPr>
          <w:b/>
          <w:bCs/>
          <w:szCs w:val="22"/>
        </w:rPr>
        <w:t xml:space="preserve">Uwaga: Całość prac wykonać zgodnie z projektem wykonawczym, przepisami techniczno-budowlanymi </w:t>
      </w:r>
      <w:r w:rsidRPr="00567711">
        <w:rPr>
          <w:b/>
          <w:bCs/>
          <w:szCs w:val="22"/>
        </w:rPr>
        <w:br/>
        <w:t>i obowiązującymi Polskimi Normami.</w:t>
      </w:r>
    </w:p>
    <w:p w:rsidR="00F01E02" w:rsidRPr="00567711" w:rsidRDefault="00F01E02">
      <w:pPr>
        <w:pStyle w:val="Nagwek3"/>
      </w:pPr>
      <w:bookmarkStart w:id="89" w:name="_Toc90625309"/>
      <w:bookmarkStart w:id="90" w:name="_Toc95913485"/>
      <w:r w:rsidRPr="00567711">
        <w:rPr>
          <w:szCs w:val="24"/>
        </w:rPr>
        <w:t xml:space="preserve">Instalacja </w:t>
      </w:r>
      <w:bookmarkEnd w:id="89"/>
      <w:r w:rsidR="00EC5888">
        <w:rPr>
          <w:szCs w:val="24"/>
        </w:rPr>
        <w:t>kan</w:t>
      </w:r>
      <w:r w:rsidR="004F4A6C">
        <w:rPr>
          <w:szCs w:val="24"/>
        </w:rPr>
        <w:t>alizacji sanitarnej i deszczowej.</w:t>
      </w:r>
      <w:bookmarkEnd w:id="90"/>
    </w:p>
    <w:p w:rsidR="00F01E02" w:rsidRDefault="004F4A6C">
      <w:pPr>
        <w:pStyle w:val="Tekstpodstawowy"/>
        <w:rPr>
          <w:szCs w:val="22"/>
        </w:rPr>
      </w:pPr>
      <w:r>
        <w:rPr>
          <w:szCs w:val="22"/>
        </w:rPr>
        <w:t xml:space="preserve">Ścieki z przyborów sanitarnych odprowadzone zostaną do sieci kanalizacyjnej. </w:t>
      </w:r>
    </w:p>
    <w:p w:rsidR="004F4A6C" w:rsidRDefault="004F4A6C">
      <w:pPr>
        <w:pStyle w:val="Tekstpodstawowy"/>
        <w:rPr>
          <w:szCs w:val="22"/>
        </w:rPr>
      </w:pPr>
      <w:r>
        <w:rPr>
          <w:szCs w:val="22"/>
        </w:rPr>
        <w:t xml:space="preserve">Wody opadowe z dachu odprowadzone zostaną grawitacyjnie i włączone do projektowanej sieci deszczowej. </w:t>
      </w:r>
    </w:p>
    <w:p w:rsidR="004F4A6C" w:rsidRDefault="004F4A6C">
      <w:pPr>
        <w:pStyle w:val="Tekstpodstawowy"/>
        <w:rPr>
          <w:szCs w:val="22"/>
        </w:rPr>
      </w:pPr>
      <w:r>
        <w:rPr>
          <w:szCs w:val="22"/>
        </w:rPr>
        <w:t>PT sieci wg odrębnego opracowania.</w:t>
      </w:r>
    </w:p>
    <w:p w:rsidR="004F4A6C" w:rsidRPr="00567711" w:rsidRDefault="004F4A6C">
      <w:pPr>
        <w:pStyle w:val="Tekstpodstawowy"/>
      </w:pPr>
      <w:r w:rsidRPr="00567711">
        <w:rPr>
          <w:b/>
          <w:bCs/>
          <w:szCs w:val="22"/>
        </w:rPr>
        <w:t xml:space="preserve">Uwaga: Całość prac wykonać zgodnie z projektem wykonawczym, przepisami techniczno-budowlanymi </w:t>
      </w:r>
      <w:r w:rsidRPr="00567711">
        <w:rPr>
          <w:b/>
          <w:bCs/>
          <w:szCs w:val="22"/>
        </w:rPr>
        <w:br/>
        <w:t>i obowiązującymi Polskimi Normami.</w:t>
      </w:r>
    </w:p>
    <w:p w:rsidR="00F01E02" w:rsidRPr="00567711" w:rsidRDefault="00F01E02">
      <w:pPr>
        <w:pStyle w:val="Nagwek3"/>
      </w:pPr>
      <w:bookmarkStart w:id="91" w:name="_Toc90625310"/>
      <w:bookmarkStart w:id="92" w:name="_Toc95913486"/>
      <w:r w:rsidRPr="00567711">
        <w:rPr>
          <w:szCs w:val="24"/>
        </w:rPr>
        <w:t>Instalacja elektroenergetyczna</w:t>
      </w:r>
      <w:bookmarkEnd w:id="91"/>
      <w:bookmarkEnd w:id="92"/>
    </w:p>
    <w:p w:rsidR="00F01E02" w:rsidRPr="00567711" w:rsidRDefault="00047011">
      <w:pPr>
        <w:pStyle w:val="Tekstpodstawowy"/>
      </w:pPr>
      <w:r>
        <w:rPr>
          <w:szCs w:val="22"/>
        </w:rPr>
        <w:t>Obiekty zasilane będą</w:t>
      </w:r>
      <w:r w:rsidR="00F01E02" w:rsidRPr="00567711">
        <w:rPr>
          <w:szCs w:val="22"/>
        </w:rPr>
        <w:t xml:space="preserve"> w ene</w:t>
      </w:r>
      <w:r>
        <w:rPr>
          <w:szCs w:val="22"/>
        </w:rPr>
        <w:t xml:space="preserve">rgię elektryczną kablem ziemnym z istniejącego złącza kablowego do projektowanej stacji </w:t>
      </w:r>
      <w:proofErr w:type="spellStart"/>
      <w:r>
        <w:rPr>
          <w:szCs w:val="22"/>
        </w:rPr>
        <w:t>trafo</w:t>
      </w:r>
      <w:proofErr w:type="spellEnd"/>
      <w:r>
        <w:rPr>
          <w:szCs w:val="22"/>
        </w:rPr>
        <w:t>.</w:t>
      </w:r>
      <w:r w:rsidR="00F01E02" w:rsidRPr="00567711">
        <w:rPr>
          <w:rFonts w:cs="Calibri"/>
          <w:szCs w:val="22"/>
        </w:rPr>
        <w:t xml:space="preserve"> W projektowanym </w:t>
      </w:r>
      <w:r>
        <w:rPr>
          <w:rFonts w:cs="Calibri"/>
          <w:szCs w:val="22"/>
        </w:rPr>
        <w:t>obiekcie kas i przebieralni, w wydzielonej części</w:t>
      </w:r>
      <w:r w:rsidR="00F01E02" w:rsidRPr="00567711">
        <w:rPr>
          <w:rFonts w:cs="Calibri"/>
          <w:szCs w:val="22"/>
        </w:rPr>
        <w:t xml:space="preserve"> została zaprojektowania </w:t>
      </w:r>
      <w:r>
        <w:rPr>
          <w:rFonts w:cs="Calibri"/>
          <w:szCs w:val="22"/>
        </w:rPr>
        <w:t xml:space="preserve">stacja z podziałem na trzy niezależne pomieszczenia: części </w:t>
      </w:r>
      <w:proofErr w:type="spellStart"/>
      <w:r>
        <w:rPr>
          <w:rFonts w:cs="Calibri"/>
          <w:szCs w:val="22"/>
        </w:rPr>
        <w:t>Tauronu</w:t>
      </w:r>
      <w:proofErr w:type="spellEnd"/>
      <w:r>
        <w:rPr>
          <w:rFonts w:cs="Calibri"/>
          <w:szCs w:val="22"/>
        </w:rPr>
        <w:t xml:space="preserve">, transformatora oraz rozdzielni </w:t>
      </w:r>
      <w:proofErr w:type="spellStart"/>
      <w:r>
        <w:rPr>
          <w:rFonts w:cs="Calibri"/>
          <w:szCs w:val="22"/>
        </w:rPr>
        <w:t>elekrtrycznej</w:t>
      </w:r>
      <w:proofErr w:type="spellEnd"/>
      <w:r w:rsidR="00F01E02" w:rsidRPr="00567711">
        <w:rPr>
          <w:rFonts w:cs="Calibri"/>
          <w:szCs w:val="22"/>
        </w:rPr>
        <w:t xml:space="preserve">. Przycisk głównego wyłącznika przeciwpożarowego zaprojektowano przy </w:t>
      </w:r>
      <w:r>
        <w:rPr>
          <w:rFonts w:cs="Calibri"/>
          <w:szCs w:val="22"/>
        </w:rPr>
        <w:t xml:space="preserve">głównym </w:t>
      </w:r>
      <w:r w:rsidR="00F01E02" w:rsidRPr="00567711">
        <w:rPr>
          <w:rFonts w:cs="Calibri"/>
          <w:szCs w:val="22"/>
        </w:rPr>
        <w:t>wejściu do budynku od strony północnej.</w:t>
      </w:r>
    </w:p>
    <w:p w:rsidR="00F01E02" w:rsidRPr="00567711" w:rsidRDefault="00F01E02">
      <w:pPr>
        <w:pStyle w:val="Tekstpodstawowy"/>
      </w:pPr>
      <w:r w:rsidRPr="00567711">
        <w:t>W projekcie przewidziano zasilanie:</w:t>
      </w:r>
    </w:p>
    <w:p w:rsidR="00F01E02" w:rsidRPr="00567711" w:rsidRDefault="00F01E02">
      <w:pPr>
        <w:pStyle w:val="Tekstpodstawowy"/>
        <w:numPr>
          <w:ilvl w:val="0"/>
          <w:numId w:val="5"/>
        </w:numPr>
      </w:pPr>
      <w:r w:rsidRPr="00567711">
        <w:t>oświetlenie podstawowe i awaryjne ewakuacyjne</w:t>
      </w:r>
      <w:r w:rsidR="00592C31">
        <w:t xml:space="preserve">, </w:t>
      </w:r>
    </w:p>
    <w:p w:rsidR="00F01E02" w:rsidRPr="00567711" w:rsidRDefault="00F01E02">
      <w:pPr>
        <w:pStyle w:val="Tekstpodstawowy"/>
        <w:numPr>
          <w:ilvl w:val="0"/>
          <w:numId w:val="5"/>
        </w:numPr>
      </w:pPr>
      <w:r w:rsidRPr="00567711">
        <w:t>główne linie zasilające z projektowanej rozdzielni,</w:t>
      </w:r>
    </w:p>
    <w:p w:rsidR="00F01E02" w:rsidRPr="00567711" w:rsidRDefault="00F01E02">
      <w:pPr>
        <w:pStyle w:val="Tekstpodstawowy"/>
        <w:numPr>
          <w:ilvl w:val="0"/>
          <w:numId w:val="5"/>
        </w:numPr>
      </w:pPr>
      <w:r w:rsidRPr="00567711">
        <w:t>gniazd wtykowych i siły,</w:t>
      </w:r>
    </w:p>
    <w:p w:rsidR="00F01E02" w:rsidRPr="00567711" w:rsidRDefault="007D5AA9" w:rsidP="007D5AA9">
      <w:pPr>
        <w:pStyle w:val="Tekstpodstawowy"/>
        <w:numPr>
          <w:ilvl w:val="0"/>
          <w:numId w:val="5"/>
        </w:numPr>
      </w:pPr>
      <w:r>
        <w:t xml:space="preserve">niskoprądowa, monitoringu, systemu </w:t>
      </w:r>
      <w:proofErr w:type="spellStart"/>
      <w:r>
        <w:t>eSOK</w:t>
      </w:r>
      <w:proofErr w:type="spellEnd"/>
    </w:p>
    <w:p w:rsidR="00F01E02" w:rsidRPr="00567711" w:rsidRDefault="00F01E02">
      <w:pPr>
        <w:pStyle w:val="Tekstpodstawowy"/>
        <w:numPr>
          <w:ilvl w:val="0"/>
          <w:numId w:val="5"/>
        </w:numPr>
      </w:pPr>
      <w:r w:rsidRPr="00567711">
        <w:t xml:space="preserve">oświetlenie zewnętrzne, </w:t>
      </w:r>
    </w:p>
    <w:p w:rsidR="00F01E02" w:rsidRPr="00567711" w:rsidRDefault="00F01E02">
      <w:pPr>
        <w:pStyle w:val="Tekstpodstawowy"/>
        <w:numPr>
          <w:ilvl w:val="0"/>
          <w:numId w:val="5"/>
        </w:numPr>
      </w:pPr>
      <w:r w:rsidRPr="00567711">
        <w:t>połączenia wyrównawcze,</w:t>
      </w:r>
    </w:p>
    <w:p w:rsidR="00F01E02" w:rsidRPr="00567711" w:rsidRDefault="00F01E02">
      <w:pPr>
        <w:pStyle w:val="Tekstpodstawowy"/>
        <w:numPr>
          <w:ilvl w:val="0"/>
          <w:numId w:val="5"/>
        </w:numPr>
      </w:pPr>
      <w:r w:rsidRPr="00567711">
        <w:t>ochronę przepięciową,</w:t>
      </w:r>
    </w:p>
    <w:p w:rsidR="00F01E02" w:rsidRPr="00567711" w:rsidRDefault="00F01E02">
      <w:pPr>
        <w:pStyle w:val="Tekstpodstawowy"/>
        <w:numPr>
          <w:ilvl w:val="0"/>
          <w:numId w:val="5"/>
        </w:numPr>
      </w:pPr>
      <w:r w:rsidRPr="00567711">
        <w:t>ochronę odgromową,</w:t>
      </w:r>
    </w:p>
    <w:p w:rsidR="00F01E02" w:rsidRPr="007D5AA9" w:rsidRDefault="007D5AA9">
      <w:pPr>
        <w:pStyle w:val="Tekstpodstawowy"/>
        <w:numPr>
          <w:ilvl w:val="0"/>
          <w:numId w:val="5"/>
        </w:numPr>
      </w:pPr>
      <w:r>
        <w:rPr>
          <w:rFonts w:cs="Calibri"/>
          <w:szCs w:val="22"/>
        </w:rPr>
        <w:t>podgrzewania wpustów dachowych</w:t>
      </w:r>
    </w:p>
    <w:p w:rsidR="007D5AA9" w:rsidRPr="007D5AA9" w:rsidRDefault="007D5AA9">
      <w:pPr>
        <w:pStyle w:val="Tekstpodstawowy"/>
        <w:numPr>
          <w:ilvl w:val="0"/>
          <w:numId w:val="5"/>
        </w:numPr>
      </w:pPr>
      <w:r>
        <w:rPr>
          <w:rFonts w:cs="Calibri"/>
          <w:szCs w:val="22"/>
        </w:rPr>
        <w:t>instalacji PV</w:t>
      </w:r>
    </w:p>
    <w:p w:rsidR="007D5AA9" w:rsidRPr="00567711" w:rsidRDefault="007D5AA9" w:rsidP="007D5AA9">
      <w:pPr>
        <w:pStyle w:val="Tekstpodstawowy"/>
        <w:ind w:left="720"/>
      </w:pPr>
    </w:p>
    <w:p w:rsidR="00F01E02" w:rsidRPr="00567711" w:rsidRDefault="00F01E02">
      <w:pPr>
        <w:pStyle w:val="Tekstpodstawowy"/>
      </w:pPr>
      <w:r w:rsidRPr="00567711">
        <w:rPr>
          <w:rFonts w:cs="Calibri"/>
          <w:b/>
          <w:bCs/>
          <w:szCs w:val="22"/>
        </w:rPr>
        <w:t xml:space="preserve">Uwaga: Całość prac wykonać zgodnie z projektem wykonawczym, przepisami techniczno-budowlanymi </w:t>
      </w:r>
      <w:r w:rsidRPr="00567711">
        <w:rPr>
          <w:rFonts w:cs="Calibri"/>
          <w:b/>
          <w:bCs/>
          <w:szCs w:val="22"/>
        </w:rPr>
        <w:br/>
        <w:t>i obowiązującymi Polskimi Normami.</w:t>
      </w:r>
    </w:p>
    <w:p w:rsidR="00F01E02" w:rsidRPr="00B303F5" w:rsidRDefault="00F01E02">
      <w:pPr>
        <w:pStyle w:val="Nagwek3"/>
      </w:pPr>
      <w:bookmarkStart w:id="93" w:name="_Toc90625311"/>
      <w:bookmarkStart w:id="94" w:name="_Toc95913487"/>
      <w:r w:rsidRPr="00B303F5">
        <w:rPr>
          <w:szCs w:val="24"/>
        </w:rPr>
        <w:t>Instalacja telekomunikacyjna</w:t>
      </w:r>
      <w:bookmarkEnd w:id="93"/>
      <w:bookmarkEnd w:id="94"/>
    </w:p>
    <w:p w:rsidR="002E2432" w:rsidRDefault="00047011" w:rsidP="002E2432">
      <w:pPr>
        <w:pStyle w:val="Bezodstpw"/>
      </w:pPr>
      <w:r>
        <w:t xml:space="preserve">Od strony głównego wejścia, z istniejącej linii teletechnicznej, zaprojektowano przyłącze telekomunikacyjne do obiektu. </w:t>
      </w:r>
    </w:p>
    <w:p w:rsidR="00F01E02" w:rsidRPr="002E2432" w:rsidRDefault="002E2432" w:rsidP="002E2432">
      <w:pPr>
        <w:pStyle w:val="Bezodstpw"/>
        <w:rPr>
          <w:color w:val="auto"/>
        </w:rPr>
      </w:pPr>
      <w:r w:rsidRPr="00B303F5">
        <w:rPr>
          <w:b/>
          <w:color w:val="auto"/>
          <w:sz w:val="24"/>
          <w:shd w:val="clear" w:color="auto" w:fill="FFFFFF"/>
        </w:rPr>
        <w:t>Uwaga: Całość prac wykonać zgodnie z projektem wykonawczym, przepisami techniczno-budowlanymi i obowiązującymi Polskimi Normami.</w:t>
      </w:r>
    </w:p>
    <w:p w:rsidR="00F01E02" w:rsidRPr="00B303F5" w:rsidRDefault="00F01E02">
      <w:pPr>
        <w:pStyle w:val="Nagwek3"/>
      </w:pPr>
      <w:bookmarkStart w:id="95" w:name="_Toc90625312"/>
      <w:bookmarkStart w:id="96" w:name="_Toc95913488"/>
      <w:r w:rsidRPr="00B303F5">
        <w:rPr>
          <w:szCs w:val="24"/>
        </w:rPr>
        <w:t>Instalacja piorunochronna</w:t>
      </w:r>
      <w:bookmarkEnd w:id="95"/>
      <w:bookmarkEnd w:id="96"/>
    </w:p>
    <w:p w:rsidR="00F01E02" w:rsidRPr="00B303F5" w:rsidRDefault="00F01E02" w:rsidP="00B303F5">
      <w:pPr>
        <w:pStyle w:val="Bezodstpw"/>
      </w:pPr>
      <w:r w:rsidRPr="00B303F5">
        <w:rPr>
          <w:shd w:val="clear" w:color="auto" w:fill="FFFFFF"/>
        </w:rPr>
        <w:t xml:space="preserve">Budynek wyposażony będzie w instalację piorunochronną i odgromową wykonaną zgodnie z warunkami technicznymi, zgodnie z normą PN-EN 62305 Ochrona odgromowa obiektów budowlanych. </w:t>
      </w:r>
    </w:p>
    <w:p w:rsidR="00F01E02" w:rsidRPr="00B303F5" w:rsidRDefault="00F01E02" w:rsidP="00B303F5">
      <w:pPr>
        <w:pStyle w:val="Bezodstpw"/>
      </w:pPr>
      <w:r w:rsidRPr="00B303F5">
        <w:rPr>
          <w:b/>
          <w:shd w:val="clear" w:color="auto" w:fill="FFFFFF"/>
        </w:rPr>
        <w:t>Uwaga: Całość prac wykonać zgodnie z projektem wykonawczym</w:t>
      </w:r>
      <w:r w:rsidR="000A70AB">
        <w:rPr>
          <w:b/>
          <w:shd w:val="clear" w:color="auto" w:fill="FFFFFF"/>
        </w:rPr>
        <w:t xml:space="preserve"> branży elektrycznej</w:t>
      </w:r>
      <w:r w:rsidRPr="00B303F5">
        <w:rPr>
          <w:b/>
          <w:shd w:val="clear" w:color="auto" w:fill="FFFFFF"/>
        </w:rPr>
        <w:t>, przepisami techniczno-budowlanymi i obowiązującymi Polskimi Normami.</w:t>
      </w:r>
    </w:p>
    <w:p w:rsidR="00F01E02" w:rsidRPr="00B303F5" w:rsidRDefault="00F01E02">
      <w:pPr>
        <w:pStyle w:val="Nagwek3"/>
      </w:pPr>
      <w:bookmarkStart w:id="97" w:name="_Toc90625313"/>
      <w:bookmarkStart w:id="98" w:name="_Toc95913489"/>
      <w:r w:rsidRPr="00B303F5">
        <w:rPr>
          <w:szCs w:val="24"/>
        </w:rPr>
        <w:t>Instalacja fotowoltaiczna</w:t>
      </w:r>
      <w:bookmarkEnd w:id="97"/>
      <w:bookmarkEnd w:id="98"/>
    </w:p>
    <w:p w:rsidR="00F01E02" w:rsidRPr="00B303F5" w:rsidRDefault="00F01E02" w:rsidP="00B303F5">
      <w:pPr>
        <w:pStyle w:val="Bezodstpw"/>
      </w:pPr>
      <w:r w:rsidRPr="00B303F5">
        <w:t xml:space="preserve">W projekcie technicznym konstrukcji została uwzględniona możliwość zainstalowania na dachu </w:t>
      </w:r>
      <w:r w:rsidR="00047011">
        <w:t xml:space="preserve">niższym </w:t>
      </w:r>
      <w:r w:rsidRPr="00B303F5">
        <w:t>instalacji fotowoltaicznej. W przypadku zainstalowania instalacji o mocy powyżej 50kWp należy wystąpić o niezależne pozwolenie na budowę.</w:t>
      </w:r>
    </w:p>
    <w:p w:rsidR="00F01E02" w:rsidRPr="00B303F5" w:rsidRDefault="00F01E02" w:rsidP="00B303F5">
      <w:pPr>
        <w:pStyle w:val="Bezodstpw"/>
        <w:rPr>
          <w:color w:val="auto"/>
        </w:rPr>
      </w:pPr>
      <w:r w:rsidRPr="00B303F5">
        <w:rPr>
          <w:b/>
          <w:color w:val="auto"/>
          <w:sz w:val="24"/>
          <w:shd w:val="clear" w:color="auto" w:fill="FFFFFF"/>
        </w:rPr>
        <w:t>Uwaga: Całość prac wykonać zgodnie z projektem wykonawczym, przepisami techniczno-budowlanymi i obowiązującymi Polskimi Normami.</w:t>
      </w:r>
    </w:p>
    <w:p w:rsidR="00F01E02" w:rsidRDefault="00F01E02">
      <w:pPr>
        <w:pStyle w:val="Nagwek3"/>
      </w:pPr>
      <w:bookmarkStart w:id="99" w:name="_Toc90625314"/>
      <w:bookmarkStart w:id="100" w:name="_Toc95913490"/>
      <w:r>
        <w:rPr>
          <w:szCs w:val="24"/>
        </w:rPr>
        <w:t>Ochrona przeciwpożarowa</w:t>
      </w:r>
      <w:bookmarkEnd w:id="99"/>
      <w:bookmarkEnd w:id="100"/>
    </w:p>
    <w:p w:rsidR="00F01E02" w:rsidRDefault="00F01E02">
      <w:pPr>
        <w:pStyle w:val="Tekstpodstawowy"/>
      </w:pPr>
      <w:r>
        <w:rPr>
          <w:sz w:val="24"/>
        </w:rPr>
        <w:t>W budynku nie planuje się  instalacji systemu sygnalizacji pożarowej (SAP, SSP).</w:t>
      </w:r>
    </w:p>
    <w:p w:rsidR="00F01E02" w:rsidRDefault="00F01E02">
      <w:pPr>
        <w:pStyle w:val="Nagwek2"/>
        <w:jc w:val="both"/>
      </w:pPr>
      <w:bookmarkStart w:id="101" w:name="_Toc90625315"/>
      <w:bookmarkStart w:id="102" w:name="_Toc95913491"/>
      <w:r>
        <w:t>Sposób powiązania instalacji i urządzeń budowlanych obiektu budowlanego z sieciami zewnętrznymi wraz z punktami pomiarowymi, założeniami przyjętymi do obliczeń  instalacji  oraz podstawowe wyniki tych obliczeń z doborem rodzaju i wielkości urządzeń</w:t>
      </w:r>
      <w:bookmarkEnd w:id="101"/>
      <w:bookmarkEnd w:id="102"/>
    </w:p>
    <w:p w:rsidR="00F01E02" w:rsidRDefault="00F01E02">
      <w:pPr>
        <w:pStyle w:val="Tekstpodstawowy"/>
      </w:pPr>
      <w:r>
        <w:t xml:space="preserve">Projektowany obiekt wyposażony zostanie w instalacje wewnętrzne, które zapewniać będą jego użytkowanie zgodnie z przeznaczeniem, są to m. in.: </w:t>
      </w:r>
    </w:p>
    <w:p w:rsidR="00F01E02" w:rsidRDefault="00F01E02">
      <w:pPr>
        <w:pStyle w:val="Tekstpodstawowy"/>
        <w:numPr>
          <w:ilvl w:val="0"/>
          <w:numId w:val="6"/>
        </w:numPr>
      </w:pPr>
      <w:r>
        <w:t>instalacja wodociągowa</w:t>
      </w:r>
      <w:r w:rsidR="00A97A49">
        <w:t xml:space="preserve"> i hydrantowa</w:t>
      </w:r>
      <w:r>
        <w:t xml:space="preserve"> - woda z sieci wodociągowej (</w:t>
      </w:r>
      <w:r w:rsidR="00A97A49">
        <w:t xml:space="preserve">projektowane przyłącze </w:t>
      </w:r>
      <w:r w:rsidR="007D5AA9">
        <w:t xml:space="preserve">od strony południowej i północnej </w:t>
      </w:r>
      <w:r>
        <w:t>);</w:t>
      </w:r>
    </w:p>
    <w:p w:rsidR="00F01E02" w:rsidRDefault="00F01E02">
      <w:pPr>
        <w:pStyle w:val="Tekstpodstawowy"/>
        <w:numPr>
          <w:ilvl w:val="0"/>
          <w:numId w:val="6"/>
        </w:numPr>
      </w:pPr>
      <w:r>
        <w:t>ins</w:t>
      </w:r>
      <w:r w:rsidR="007D5AA9">
        <w:t xml:space="preserve">talacja kanalizacji sanitarnej - </w:t>
      </w:r>
      <w:r>
        <w:t xml:space="preserve">podłączona do </w:t>
      </w:r>
      <w:r w:rsidR="007D5AA9">
        <w:t>istniejącej sieci kanalizacji sanitarnej ( rozbudowa )</w:t>
      </w:r>
      <w:r w:rsidR="00A97A49">
        <w:t>;</w:t>
      </w:r>
    </w:p>
    <w:p w:rsidR="00A97A49" w:rsidRDefault="00A97A49">
      <w:pPr>
        <w:pStyle w:val="Tekstpodstawowy"/>
        <w:numPr>
          <w:ilvl w:val="0"/>
          <w:numId w:val="6"/>
        </w:numPr>
      </w:pPr>
      <w:r>
        <w:t>instalacja kanalizacji deszczowej – projektowane przyłącze z ul. 3-go Maja;</w:t>
      </w:r>
    </w:p>
    <w:p w:rsidR="00F01E02" w:rsidRDefault="00F01E02">
      <w:pPr>
        <w:pStyle w:val="Tekstpodstawowy"/>
        <w:numPr>
          <w:ilvl w:val="0"/>
          <w:numId w:val="6"/>
        </w:numPr>
      </w:pPr>
      <w:r>
        <w:t>instalację elektroenergetyczną - zasilanie w energię elektryczną kablem ziemnym (</w:t>
      </w:r>
      <w:r w:rsidR="007D5AA9">
        <w:t>przyłącze z istniejącego złącza kablowego);</w:t>
      </w:r>
    </w:p>
    <w:p w:rsidR="00F01E02" w:rsidRDefault="00F01E02">
      <w:pPr>
        <w:pStyle w:val="Tekstpodstawowy"/>
        <w:numPr>
          <w:ilvl w:val="0"/>
          <w:numId w:val="6"/>
        </w:numPr>
      </w:pPr>
      <w:r>
        <w:t xml:space="preserve">instalację grzewczą – </w:t>
      </w:r>
      <w:r w:rsidR="007D5AA9">
        <w:t xml:space="preserve">z projektowanego przyłącza </w:t>
      </w:r>
      <w:r w:rsidR="00A97A49">
        <w:t xml:space="preserve"> i rozbudowy sieci </w:t>
      </w:r>
      <w:r w:rsidR="007D5AA9">
        <w:t>ciepł</w:t>
      </w:r>
      <w:r w:rsidR="00A97A49">
        <w:t>owniczej</w:t>
      </w:r>
      <w:r w:rsidR="007D5AA9">
        <w:t>;</w:t>
      </w:r>
    </w:p>
    <w:p w:rsidR="00A97A49" w:rsidRDefault="00F01E02" w:rsidP="00A97A49">
      <w:pPr>
        <w:pStyle w:val="Tekstpodstawowy"/>
        <w:numPr>
          <w:ilvl w:val="0"/>
          <w:numId w:val="6"/>
        </w:numPr>
      </w:pPr>
      <w:r>
        <w:t xml:space="preserve">wentylację </w:t>
      </w:r>
      <w:r w:rsidR="007D5AA9">
        <w:t>nawiewno-wywiewną</w:t>
      </w:r>
      <w:r w:rsidR="00A97A49">
        <w:t>;</w:t>
      </w:r>
    </w:p>
    <w:p w:rsidR="00F01E02" w:rsidRDefault="00A97A49">
      <w:pPr>
        <w:pStyle w:val="Tekstpodstawowy"/>
        <w:numPr>
          <w:ilvl w:val="0"/>
          <w:numId w:val="6"/>
        </w:numPr>
      </w:pPr>
      <w:r>
        <w:t>instalację klimatyzacyjną</w:t>
      </w:r>
      <w:r w:rsidR="00F01E02">
        <w:t>;</w:t>
      </w:r>
    </w:p>
    <w:p w:rsidR="00F01E02" w:rsidRDefault="00A97A49">
      <w:pPr>
        <w:pStyle w:val="Tekstpodstawowy"/>
        <w:numPr>
          <w:ilvl w:val="0"/>
          <w:numId w:val="6"/>
        </w:numPr>
      </w:pPr>
      <w:r>
        <w:t>instalację piorunochronną;</w:t>
      </w:r>
    </w:p>
    <w:p w:rsidR="00F01E02" w:rsidRPr="00A97A49" w:rsidRDefault="00F01E02">
      <w:pPr>
        <w:pStyle w:val="Tekstpodstawowy"/>
        <w:numPr>
          <w:ilvl w:val="0"/>
          <w:numId w:val="6"/>
        </w:numPr>
      </w:pPr>
      <w:r>
        <w:rPr>
          <w:rFonts w:eastAsia="Microsoft YaHei"/>
          <w:szCs w:val="22"/>
        </w:rPr>
        <w:t xml:space="preserve">Instalację fotowoltaiczną – na dachu </w:t>
      </w:r>
      <w:r w:rsidR="00A97A49">
        <w:rPr>
          <w:rFonts w:eastAsia="Microsoft YaHei"/>
          <w:szCs w:val="22"/>
        </w:rPr>
        <w:t>niższym głównego budynku;</w:t>
      </w:r>
    </w:p>
    <w:p w:rsidR="00A97A49" w:rsidRDefault="00A97A49" w:rsidP="00A97A49">
      <w:pPr>
        <w:pStyle w:val="Tekstpodstawowy"/>
        <w:ind w:left="720"/>
      </w:pPr>
    </w:p>
    <w:p w:rsidR="00F01E02" w:rsidRDefault="00F01E02">
      <w:pPr>
        <w:pStyle w:val="Tekstpodstawowy"/>
        <w:numPr>
          <w:ilvl w:val="0"/>
          <w:numId w:val="7"/>
        </w:numPr>
      </w:pPr>
      <w:r>
        <w:rPr>
          <w:rFonts w:eastAsia="Microsoft YaHei"/>
          <w:b/>
          <w:bCs/>
          <w:sz w:val="24"/>
        </w:rPr>
        <w:t>założone parametry klimatu wewnętrznego na podstawie przepisów techniczno-budowlanych oraz przepisów dotyczących racjonalizacji użytkowania energii</w:t>
      </w:r>
    </w:p>
    <w:p w:rsidR="00F01E02" w:rsidRDefault="00F01E02">
      <w:pPr>
        <w:pStyle w:val="Tekstpodstawowy"/>
      </w:pPr>
      <w:r>
        <w:rPr>
          <w:rFonts w:cs="Arial Narrow"/>
          <w:szCs w:val="22"/>
        </w:rPr>
        <w:t>Warunki panujące wewnątrz projektowanych pomieszczeń nie będą negatywnie wpływać na samopoczucie, zdrowie oraz ogólne odczucie komfortu przebywających w nich osób. Przy projektowaniu budynku uwzględniono:</w:t>
      </w:r>
    </w:p>
    <w:p w:rsidR="00F01E02" w:rsidRDefault="00F01E02">
      <w:pPr>
        <w:pStyle w:val="Tekstpodstawowy"/>
        <w:numPr>
          <w:ilvl w:val="0"/>
          <w:numId w:val="6"/>
        </w:numPr>
      </w:pPr>
      <w:r>
        <w:rPr>
          <w:rFonts w:cs="Arial Narrow"/>
          <w:szCs w:val="22"/>
        </w:rPr>
        <w:t>jakość powietrza wewnętrznego (wentylacja pomieszczeń);</w:t>
      </w:r>
    </w:p>
    <w:p w:rsidR="00F01E02" w:rsidRDefault="00F01E02">
      <w:pPr>
        <w:pStyle w:val="Tekstpodstawowy"/>
        <w:numPr>
          <w:ilvl w:val="0"/>
          <w:numId w:val="6"/>
        </w:numPr>
      </w:pPr>
      <w:r>
        <w:rPr>
          <w:szCs w:val="22"/>
        </w:rPr>
        <w:t>warunki termiczne (utrzymanie odpowiedniego komfortu cieplnego oraz wilgotności powietrza);</w:t>
      </w:r>
    </w:p>
    <w:p w:rsidR="00F01E02" w:rsidRDefault="00F01E02">
      <w:pPr>
        <w:pStyle w:val="Tekstpodstawowy"/>
        <w:numPr>
          <w:ilvl w:val="0"/>
          <w:numId w:val="6"/>
        </w:numPr>
      </w:pPr>
      <w:r>
        <w:rPr>
          <w:rFonts w:cs="Arial Narrow"/>
          <w:szCs w:val="22"/>
        </w:rPr>
        <w:t>oświetlenie (zapewniono naturalne oświetlenie pomieszczeń - zgodnie z § 57 rozporządzenia Ministra Infrastruktury z dn. 12.04.2002r. w sprawie warunków technicznych, jakim powinny odpowiadać budynki i ich usytuowanie); Przyjęto oś</w:t>
      </w:r>
      <w:r w:rsidR="00A97A49">
        <w:rPr>
          <w:rFonts w:cs="Arial Narrow"/>
          <w:szCs w:val="22"/>
        </w:rPr>
        <w:t>wietlenie dzienne wynoszące 1/8;</w:t>
      </w:r>
    </w:p>
    <w:p w:rsidR="00F01E02" w:rsidRDefault="00F01E02">
      <w:pPr>
        <w:pStyle w:val="Tekstpodstawowy"/>
        <w:numPr>
          <w:ilvl w:val="0"/>
          <w:numId w:val="6"/>
        </w:numPr>
      </w:pPr>
      <w:r>
        <w:rPr>
          <w:szCs w:val="22"/>
        </w:rPr>
        <w:t>warunki akustyczne.</w:t>
      </w:r>
    </w:p>
    <w:p w:rsidR="00F01E02" w:rsidRDefault="00F01E02">
      <w:pPr>
        <w:pStyle w:val="Tekstpodstawowy"/>
        <w:numPr>
          <w:ilvl w:val="0"/>
          <w:numId w:val="7"/>
        </w:numPr>
      </w:pPr>
      <w:r>
        <w:rPr>
          <w:rFonts w:eastAsia="Microsoft YaHei"/>
          <w:b/>
          <w:bCs/>
          <w:sz w:val="24"/>
        </w:rPr>
        <w:t>parametry technicznych podstawowych urządzeń ogrzewczych, wentylacyjnych, klimatyzacyjnych i chłodniczych oraz określenie wartości mocy cieplnej  i chłodniczej oraz mocy elektrycznej  związanej z tymi urządzeniami</w:t>
      </w:r>
    </w:p>
    <w:p w:rsidR="00F01E02" w:rsidRDefault="00F01E02">
      <w:pPr>
        <w:pStyle w:val="Tekstpodstawowy"/>
      </w:pPr>
      <w:r>
        <w:t>Przyjęte parametry podstawowych urządzeń ogrzewczych, wentylacyjnych, zapotrzebowanie na moc cieplną oraz moc elektryczną związaną z tymi urządzeniami zostały zawarte w niniejszym projekcie technicznym poszczególnych branż. Instalacje i urządzenia do ogrzewania budynku powinny mieć szczytową moc cieplną określoną zgodnie z Polskimi Normami, dotyczącymi obliczania zapotrzebowania na ciepło pomieszczeń, a także obliczania oporu cieplnego i współczynnika przenikania ciepła przegród budowlanych. Do obliczania szczytowej mocy cieplnej przyjęto temperatury obliczeniowe zewnętrzne, zgodnie z Polską Normą, dotyczącą obliczeniowych temperatur zewnętrznych, a temperatury obliczeniowe ogrzewanych pomieszczeń zgodnie z tabelą zawartą w § 134 ust. 2 rozporządzenia Ministra Infrastruktury w sprawie warunków technicznych, jakim powinny odpowiadać budynki i ich usytuowanie (z późniejszymi zmianami).</w:t>
      </w:r>
    </w:p>
    <w:p w:rsidR="00F01E02" w:rsidRDefault="00F01E02">
      <w:pPr>
        <w:pStyle w:val="Nagwek2"/>
        <w:jc w:val="both"/>
      </w:pPr>
      <w:bookmarkStart w:id="103" w:name="_Toc90625316"/>
      <w:bookmarkStart w:id="104" w:name="_Toc95913492"/>
      <w:r>
        <w:t>Rozwiązania i sposób funkcjonowania zasadniczych urządzeń instalacji technicznych, w tym przemysłowych i ich zespołów tworzących  całość techniczno-użytkową, charakterystyka i parametry instalacji urządzeń technologicznych mających wpływ na architekturę, konstrukcję, instalacje i urządzenia techniczne związane z tym obiektem</w:t>
      </w:r>
      <w:bookmarkEnd w:id="103"/>
      <w:bookmarkEnd w:id="104"/>
    </w:p>
    <w:p w:rsidR="00C5685D" w:rsidRPr="004D413D" w:rsidRDefault="00922A9B" w:rsidP="00C5685D">
      <w:pPr>
        <w:pStyle w:val="Tekstpodstawowy"/>
      </w:pPr>
      <w:r>
        <w:tab/>
      </w:r>
      <w:r w:rsidR="00C5685D">
        <w:t>W pomieszczeniu technicznym zlokalizowane będą zbiorniki wyrównawcze 25m</w:t>
      </w:r>
      <w:r w:rsidR="00C5685D">
        <w:rPr>
          <w:vertAlign w:val="superscript"/>
        </w:rPr>
        <w:t>3</w:t>
      </w:r>
      <w:r w:rsidR="00C5685D">
        <w:t xml:space="preserve"> i 30 m</w:t>
      </w:r>
      <w:r w:rsidR="00C5685D">
        <w:rPr>
          <w:vertAlign w:val="superscript"/>
        </w:rPr>
        <w:t>3</w:t>
      </w:r>
      <w:r w:rsidR="00C5685D">
        <w:t xml:space="preserve"> ( dla brodzika, dla basenu VITALITY oraz basenów zanurzeniowych ), filtry – niezależne dla każdego basenu, pompy obiegowe, pompy atrakcji, wymienniki ciepła, lampy UV oraz rurociągi zasilające i zwrotne. Zbiornik wyrównawczy dla głównego basenu zlokalizowany będzie jako niezależny, zewnętrzny, podziemny. W piwnicy zlokalizowane jest również pomieszczenie magazynowania i dozowania </w:t>
      </w:r>
      <w:proofErr w:type="spellStart"/>
      <w:r w:rsidR="00C5685D">
        <w:t>koagulanta</w:t>
      </w:r>
      <w:proofErr w:type="spellEnd"/>
      <w:r w:rsidR="00C5685D">
        <w:t xml:space="preserve"> ( środek na bazie siarczanu glinu )</w:t>
      </w:r>
      <w:r>
        <w:t>, pomieszczenie węzła ciepłowniczego oraz pomieszczenie wodomierza. N</w:t>
      </w:r>
      <w:r w:rsidR="00C5685D">
        <w:t>a parterze z dostępem od strony zewnętrznej,</w:t>
      </w:r>
      <w:r>
        <w:t xml:space="preserve"> zlokalizowano</w:t>
      </w:r>
      <w:r w:rsidR="00C5685D">
        <w:t xml:space="preserve"> niezależne dwa pomieszczenia na chemię</w:t>
      </w:r>
      <w:r>
        <w:t xml:space="preserve"> basenową</w:t>
      </w:r>
      <w:r w:rsidR="00C5685D">
        <w:t xml:space="preserve"> - korektor PH i podchloryn sodu.</w:t>
      </w:r>
    </w:p>
    <w:p w:rsidR="00C5685D" w:rsidRPr="00051A21" w:rsidRDefault="00C5685D" w:rsidP="00C5685D">
      <w:pPr>
        <w:suppressAutoHyphens w:val="0"/>
        <w:spacing w:line="276" w:lineRule="auto"/>
        <w:rPr>
          <w:rFonts w:asciiTheme="minorHAnsi" w:eastAsia="Times New Roman" w:hAnsiTheme="minorHAnsi" w:cstheme="minorHAnsi"/>
          <w:kern w:val="0"/>
          <w:sz w:val="22"/>
          <w:szCs w:val="22"/>
          <w:lang w:eastAsia="pl-PL" w:bidi="ar-SA"/>
        </w:rPr>
      </w:pPr>
      <w:r w:rsidRPr="00051A21">
        <w:rPr>
          <w:rFonts w:asciiTheme="minorHAnsi" w:eastAsia="Times New Roman" w:hAnsiTheme="minorHAnsi" w:cstheme="minorHAnsi"/>
          <w:kern w:val="0"/>
          <w:sz w:val="22"/>
          <w:szCs w:val="22"/>
          <w:lang w:eastAsia="pl-PL" w:bidi="ar-SA"/>
        </w:rPr>
        <w:t>Raz w roku będ</w:t>
      </w:r>
      <w:r>
        <w:rPr>
          <w:rFonts w:asciiTheme="minorHAnsi" w:eastAsia="Times New Roman" w:hAnsiTheme="minorHAnsi" w:cstheme="minorHAnsi"/>
          <w:kern w:val="0"/>
          <w:sz w:val="22"/>
          <w:szCs w:val="22"/>
          <w:lang w:eastAsia="pl-PL" w:bidi="ar-SA"/>
        </w:rPr>
        <w:t xml:space="preserve">ą napełniane i opróżniane </w:t>
      </w:r>
      <w:r w:rsidRPr="00051A21">
        <w:rPr>
          <w:rFonts w:asciiTheme="minorHAnsi" w:eastAsia="Times New Roman" w:hAnsiTheme="minorHAnsi" w:cstheme="minorHAnsi"/>
          <w:kern w:val="0"/>
          <w:sz w:val="22"/>
          <w:szCs w:val="22"/>
          <w:lang w:eastAsia="pl-PL" w:bidi="ar-SA"/>
        </w:rPr>
        <w:t>wszystkie</w:t>
      </w:r>
      <w:r>
        <w:rPr>
          <w:rFonts w:asciiTheme="minorHAnsi" w:eastAsia="Times New Roman" w:hAnsiTheme="minorHAnsi" w:cstheme="minorHAnsi"/>
          <w:kern w:val="0"/>
          <w:sz w:val="22"/>
          <w:szCs w:val="22"/>
          <w:lang w:eastAsia="pl-PL" w:bidi="ar-SA"/>
        </w:rPr>
        <w:t xml:space="preserve"> projektowane</w:t>
      </w:r>
      <w:r w:rsidRPr="00051A21">
        <w:rPr>
          <w:rFonts w:asciiTheme="minorHAnsi" w:eastAsia="Times New Roman" w:hAnsiTheme="minorHAnsi" w:cstheme="minorHAnsi"/>
          <w:kern w:val="0"/>
          <w:sz w:val="22"/>
          <w:szCs w:val="22"/>
          <w:lang w:eastAsia="pl-PL" w:bidi="ar-SA"/>
        </w:rPr>
        <w:t xml:space="preserve"> baseny</w:t>
      </w:r>
      <w:r>
        <w:rPr>
          <w:rFonts w:asciiTheme="minorHAnsi" w:eastAsia="Times New Roman" w:hAnsiTheme="minorHAnsi" w:cstheme="minorHAnsi"/>
          <w:kern w:val="0"/>
          <w:sz w:val="22"/>
          <w:szCs w:val="22"/>
          <w:lang w:eastAsia="pl-PL" w:bidi="ar-SA"/>
        </w:rPr>
        <w:t xml:space="preserve">. </w:t>
      </w:r>
      <w:r w:rsidRPr="00051A21">
        <w:rPr>
          <w:rFonts w:asciiTheme="minorHAnsi" w:eastAsia="Times New Roman" w:hAnsiTheme="minorHAnsi" w:cstheme="minorHAnsi"/>
          <w:kern w:val="0"/>
          <w:sz w:val="22"/>
          <w:szCs w:val="22"/>
          <w:lang w:eastAsia="pl-PL" w:bidi="ar-SA"/>
        </w:rPr>
        <w:t>Napełnianie basenów odbywa się w 72 lub 96 godzin</w:t>
      </w:r>
      <w:r>
        <w:rPr>
          <w:rFonts w:asciiTheme="minorHAnsi" w:eastAsia="Times New Roman" w:hAnsiTheme="minorHAnsi" w:cstheme="minorHAnsi"/>
          <w:kern w:val="0"/>
          <w:sz w:val="22"/>
          <w:szCs w:val="22"/>
          <w:lang w:eastAsia="pl-PL" w:bidi="ar-SA"/>
        </w:rPr>
        <w:t>.</w:t>
      </w:r>
    </w:p>
    <w:p w:rsidR="00C5685D" w:rsidRPr="00051A21" w:rsidRDefault="00C5685D" w:rsidP="00C5685D">
      <w:pPr>
        <w:suppressAutoHyphens w:val="0"/>
        <w:spacing w:line="276" w:lineRule="auto"/>
        <w:rPr>
          <w:rFonts w:asciiTheme="minorHAnsi" w:eastAsia="Times New Roman" w:hAnsiTheme="minorHAnsi" w:cstheme="minorHAnsi"/>
          <w:kern w:val="0"/>
          <w:sz w:val="22"/>
          <w:szCs w:val="22"/>
          <w:lang w:eastAsia="pl-PL" w:bidi="ar-SA"/>
        </w:rPr>
      </w:pPr>
      <w:r w:rsidRPr="00051A21">
        <w:rPr>
          <w:rFonts w:asciiTheme="minorHAnsi" w:eastAsia="Times New Roman" w:hAnsiTheme="minorHAnsi" w:cstheme="minorHAnsi"/>
          <w:kern w:val="0"/>
          <w:sz w:val="22"/>
          <w:szCs w:val="22"/>
          <w:lang w:eastAsia="pl-PL" w:bidi="ar-SA"/>
        </w:rPr>
        <w:t xml:space="preserve">Bieżące szczytowe (w momencie pełnego obłożenia) dopuszczanie wody uwzględniające ubytki z płukania filtrów, ubytki wody pomiarowej, parowanie, rozchlapywanie dla wszystkich basenów będzie wynosiło ok. 200m3/dobę. Średnie zużycie wody wyniesie ok. 80m3/dobę. Woda uzupełniana </w:t>
      </w:r>
      <w:r>
        <w:rPr>
          <w:rFonts w:asciiTheme="minorHAnsi" w:eastAsia="Times New Roman" w:hAnsiTheme="minorHAnsi" w:cstheme="minorHAnsi"/>
          <w:kern w:val="0"/>
          <w:sz w:val="22"/>
          <w:szCs w:val="22"/>
          <w:lang w:eastAsia="pl-PL" w:bidi="ar-SA"/>
        </w:rPr>
        <w:t>będzie</w:t>
      </w:r>
      <w:r w:rsidRPr="00051A21">
        <w:rPr>
          <w:rFonts w:asciiTheme="minorHAnsi" w:eastAsia="Times New Roman" w:hAnsiTheme="minorHAnsi" w:cstheme="minorHAnsi"/>
          <w:kern w:val="0"/>
          <w:sz w:val="22"/>
          <w:szCs w:val="22"/>
          <w:lang w:eastAsia="pl-PL" w:bidi="ar-SA"/>
        </w:rPr>
        <w:t xml:space="preserve"> na bieżąco. W zbiornikach wyrównawczych </w:t>
      </w:r>
      <w:r>
        <w:rPr>
          <w:rFonts w:asciiTheme="minorHAnsi" w:eastAsia="Times New Roman" w:hAnsiTheme="minorHAnsi" w:cstheme="minorHAnsi"/>
          <w:kern w:val="0"/>
          <w:sz w:val="22"/>
          <w:szCs w:val="22"/>
          <w:lang w:eastAsia="pl-PL" w:bidi="ar-SA"/>
        </w:rPr>
        <w:t>zamontowane będą</w:t>
      </w:r>
      <w:r w:rsidRPr="00051A21">
        <w:rPr>
          <w:rFonts w:asciiTheme="minorHAnsi" w:eastAsia="Times New Roman" w:hAnsiTheme="minorHAnsi" w:cstheme="minorHAnsi"/>
          <w:kern w:val="0"/>
          <w:sz w:val="22"/>
          <w:szCs w:val="22"/>
          <w:lang w:eastAsia="pl-PL" w:bidi="ar-SA"/>
        </w:rPr>
        <w:t xml:space="preserve"> sondy regulatora poziomu które dają sygnał na elektrozawory odpowiedzialne za dopuszczanie wody.</w:t>
      </w:r>
    </w:p>
    <w:p w:rsidR="00C5685D" w:rsidRPr="00922A9B" w:rsidRDefault="00C5685D" w:rsidP="00922A9B">
      <w:pPr>
        <w:suppressAutoHyphens w:val="0"/>
        <w:spacing w:line="276" w:lineRule="auto"/>
        <w:rPr>
          <w:rFonts w:asciiTheme="minorHAnsi" w:eastAsia="Times New Roman" w:hAnsiTheme="minorHAnsi" w:cstheme="minorHAnsi"/>
          <w:kern w:val="0"/>
          <w:sz w:val="22"/>
          <w:szCs w:val="22"/>
          <w:lang w:eastAsia="pl-PL" w:bidi="ar-SA"/>
        </w:rPr>
      </w:pPr>
      <w:r w:rsidRPr="00051A21">
        <w:rPr>
          <w:rFonts w:asciiTheme="minorHAnsi" w:eastAsia="Times New Roman" w:hAnsiTheme="minorHAnsi" w:cstheme="minorHAnsi"/>
          <w:kern w:val="0"/>
          <w:sz w:val="22"/>
          <w:szCs w:val="22"/>
          <w:lang w:eastAsia="pl-PL" w:bidi="ar-SA"/>
        </w:rPr>
        <w:t>Szczytowy zrzut wody poza spuszczaniem wody z niecki basenu generują filtry</w:t>
      </w:r>
      <w:r>
        <w:rPr>
          <w:rFonts w:asciiTheme="minorHAnsi" w:eastAsia="Times New Roman" w:hAnsiTheme="minorHAnsi" w:cstheme="minorHAnsi"/>
          <w:kern w:val="0"/>
          <w:sz w:val="22"/>
          <w:szCs w:val="22"/>
          <w:lang w:eastAsia="pl-PL" w:bidi="ar-SA"/>
        </w:rPr>
        <w:t>. P</w:t>
      </w:r>
      <w:r w:rsidRPr="00051A21">
        <w:rPr>
          <w:rFonts w:asciiTheme="minorHAnsi" w:eastAsia="Times New Roman" w:hAnsiTheme="minorHAnsi" w:cstheme="minorHAnsi"/>
          <w:kern w:val="0"/>
          <w:sz w:val="22"/>
          <w:szCs w:val="22"/>
          <w:lang w:eastAsia="pl-PL" w:bidi="ar-SA"/>
        </w:rPr>
        <w:t>łukanie filtra odbywa się pod ciśnieniem co najmniej dwa razy w tygodniu dla jednego filtra i trwa ok. 6-8minut. Zaprojektowano 4szt. filtrów o średnicy d2400mm, jeden filtr o średnicy d2200mm i jeden filtr o średnicy d2000mm. Każdy filtr jest płukany osobno. Ubytek wody na filtr na jedno płukanie wynosi 14,7m3 w czasie ok. 6-8min. Filtry można płukać w porze wieczornej lub w nocy.</w:t>
      </w:r>
      <w:r>
        <w:rPr>
          <w:rFonts w:asciiTheme="minorHAnsi" w:eastAsia="Times New Roman" w:hAnsiTheme="minorHAnsi" w:cstheme="minorHAnsi"/>
          <w:kern w:val="0"/>
          <w:sz w:val="22"/>
          <w:szCs w:val="22"/>
          <w:lang w:eastAsia="pl-PL" w:bidi="ar-SA"/>
        </w:rPr>
        <w:t xml:space="preserve">Woda z płukania filtrów będzie zrzucana do zewnętrznego zbiornika wód </w:t>
      </w:r>
      <w:proofErr w:type="spellStart"/>
      <w:r>
        <w:rPr>
          <w:rFonts w:asciiTheme="minorHAnsi" w:eastAsia="Times New Roman" w:hAnsiTheme="minorHAnsi" w:cstheme="minorHAnsi"/>
          <w:kern w:val="0"/>
          <w:sz w:val="22"/>
          <w:szCs w:val="22"/>
          <w:lang w:eastAsia="pl-PL" w:bidi="ar-SA"/>
        </w:rPr>
        <w:t>popłucznych</w:t>
      </w:r>
      <w:proofErr w:type="spellEnd"/>
      <w:r>
        <w:rPr>
          <w:rFonts w:asciiTheme="minorHAnsi" w:eastAsia="Times New Roman" w:hAnsiTheme="minorHAnsi" w:cstheme="minorHAnsi"/>
          <w:kern w:val="0"/>
          <w:sz w:val="22"/>
          <w:szCs w:val="22"/>
          <w:lang w:eastAsia="pl-PL" w:bidi="ar-SA"/>
        </w:rPr>
        <w:t xml:space="preserve"> zlokalizowanego przy zachodniej ścianie piwnicy. </w:t>
      </w:r>
    </w:p>
    <w:p w:rsidR="00922A9B" w:rsidRDefault="00C5685D" w:rsidP="00C5685D">
      <w:pPr>
        <w:pStyle w:val="Tekstpodstawowy"/>
        <w:rPr>
          <w:rFonts w:asciiTheme="minorHAnsi" w:eastAsia="Times New Roman" w:hAnsiTheme="minorHAnsi" w:cstheme="minorHAnsi"/>
          <w:kern w:val="0"/>
          <w:szCs w:val="22"/>
          <w:lang w:eastAsia="pl-PL" w:bidi="ar-SA"/>
        </w:rPr>
      </w:pPr>
      <w:r>
        <w:rPr>
          <w:rFonts w:asciiTheme="minorHAnsi" w:eastAsia="Times New Roman" w:hAnsiTheme="minorHAnsi" w:cstheme="minorHAnsi"/>
          <w:kern w:val="0"/>
          <w:szCs w:val="22"/>
          <w:lang w:eastAsia="pl-PL" w:bidi="ar-SA"/>
        </w:rPr>
        <w:t xml:space="preserve">Dostęp do wszystkich urządzeń instalacji obejmujących technologię wody </w:t>
      </w:r>
      <w:r w:rsidR="00922A9B">
        <w:rPr>
          <w:rFonts w:asciiTheme="minorHAnsi" w:eastAsia="Times New Roman" w:hAnsiTheme="minorHAnsi" w:cstheme="minorHAnsi"/>
          <w:kern w:val="0"/>
          <w:szCs w:val="22"/>
          <w:lang w:eastAsia="pl-PL" w:bidi="ar-SA"/>
        </w:rPr>
        <w:t>jest zapewniony od strony północnej z drogi technicznej. Połączenie z pomieszczeniami w piwnicy zaprojektow</w:t>
      </w:r>
      <w:r w:rsidR="00601F31">
        <w:rPr>
          <w:rFonts w:asciiTheme="minorHAnsi" w:eastAsia="Times New Roman" w:hAnsiTheme="minorHAnsi" w:cstheme="minorHAnsi"/>
          <w:kern w:val="0"/>
          <w:szCs w:val="22"/>
          <w:lang w:eastAsia="pl-PL" w:bidi="ar-SA"/>
        </w:rPr>
        <w:t>a</w:t>
      </w:r>
      <w:r w:rsidR="00922A9B">
        <w:rPr>
          <w:rFonts w:asciiTheme="minorHAnsi" w:eastAsia="Times New Roman" w:hAnsiTheme="minorHAnsi" w:cstheme="minorHAnsi"/>
          <w:kern w:val="0"/>
          <w:szCs w:val="22"/>
          <w:lang w:eastAsia="pl-PL" w:bidi="ar-SA"/>
        </w:rPr>
        <w:t>ne jest p</w:t>
      </w:r>
      <w:r w:rsidR="00601F31">
        <w:rPr>
          <w:rFonts w:asciiTheme="minorHAnsi" w:eastAsia="Times New Roman" w:hAnsiTheme="minorHAnsi" w:cstheme="minorHAnsi"/>
          <w:kern w:val="0"/>
          <w:szCs w:val="22"/>
          <w:lang w:eastAsia="pl-PL" w:bidi="ar-SA"/>
        </w:rPr>
        <w:t>oprze</w:t>
      </w:r>
      <w:r w:rsidR="00922A9B">
        <w:rPr>
          <w:rFonts w:asciiTheme="minorHAnsi" w:eastAsia="Times New Roman" w:hAnsiTheme="minorHAnsi" w:cstheme="minorHAnsi"/>
          <w:kern w:val="0"/>
          <w:szCs w:val="22"/>
          <w:lang w:eastAsia="pl-PL" w:bidi="ar-SA"/>
        </w:rPr>
        <w:t xml:space="preserve">z klatkę schodową oraz </w:t>
      </w:r>
      <w:r w:rsidR="00601F31">
        <w:rPr>
          <w:rFonts w:asciiTheme="minorHAnsi" w:eastAsia="Times New Roman" w:hAnsiTheme="minorHAnsi" w:cstheme="minorHAnsi"/>
          <w:kern w:val="0"/>
          <w:szCs w:val="22"/>
          <w:lang w:eastAsia="pl-PL" w:bidi="ar-SA"/>
        </w:rPr>
        <w:t>szyb podawczy. Szyb podawczy ma zaprojektowane drzwi dwuskrzydłowe o szerokości 180 cm i bezpośrednie połączenie z piwnicą o szerokości 275 cm, umożliwiające transport urządzeń wielko- gabarytowych.</w:t>
      </w:r>
    </w:p>
    <w:p w:rsidR="00601F31" w:rsidRDefault="00601F31" w:rsidP="00C5685D">
      <w:pPr>
        <w:pStyle w:val="Tekstpodstawowy"/>
        <w:rPr>
          <w:rFonts w:asciiTheme="minorHAnsi" w:eastAsia="Times New Roman" w:hAnsiTheme="minorHAnsi" w:cstheme="minorHAnsi"/>
          <w:kern w:val="0"/>
          <w:szCs w:val="22"/>
          <w:lang w:eastAsia="pl-PL" w:bidi="ar-SA"/>
        </w:rPr>
      </w:pPr>
      <w:r>
        <w:rPr>
          <w:rFonts w:asciiTheme="minorHAnsi" w:eastAsia="Times New Roman" w:hAnsiTheme="minorHAnsi" w:cstheme="minorHAnsi"/>
          <w:kern w:val="0"/>
          <w:szCs w:val="22"/>
          <w:lang w:eastAsia="pl-PL" w:bidi="ar-SA"/>
        </w:rPr>
        <w:t>Nad strefami saun w głównym pomieszczeniu Spa &amp;</w:t>
      </w:r>
      <w:proofErr w:type="spellStart"/>
      <w:r>
        <w:rPr>
          <w:rFonts w:asciiTheme="minorHAnsi" w:eastAsia="Times New Roman" w:hAnsiTheme="minorHAnsi" w:cstheme="minorHAnsi"/>
          <w:kern w:val="0"/>
          <w:szCs w:val="22"/>
          <w:lang w:eastAsia="pl-PL" w:bidi="ar-SA"/>
        </w:rPr>
        <w:t>Wellness</w:t>
      </w:r>
      <w:proofErr w:type="spellEnd"/>
      <w:r>
        <w:rPr>
          <w:rFonts w:asciiTheme="minorHAnsi" w:eastAsia="Times New Roman" w:hAnsiTheme="minorHAnsi" w:cstheme="minorHAnsi"/>
          <w:kern w:val="0"/>
          <w:szCs w:val="22"/>
          <w:lang w:eastAsia="pl-PL" w:bidi="ar-SA"/>
        </w:rPr>
        <w:t xml:space="preserve"> nr 0.41 zaprojektowano stropy techniczne, przystosowane do lokalizowania wszystkich urządzeń wentylacji nawiewno-wywiewnej, w tym central wentylacyjnych. Wysokość tego pomieszczenia pozwala na pobór powietrza od strony zewnętrznej </w:t>
      </w:r>
      <w:r w:rsidR="002612F0">
        <w:rPr>
          <w:rFonts w:asciiTheme="minorHAnsi" w:eastAsia="Times New Roman" w:hAnsiTheme="minorHAnsi" w:cstheme="minorHAnsi"/>
          <w:kern w:val="0"/>
          <w:szCs w:val="22"/>
          <w:lang w:eastAsia="pl-PL" w:bidi="ar-SA"/>
        </w:rPr>
        <w:t xml:space="preserve">bezpośrednio </w:t>
      </w:r>
      <w:r>
        <w:rPr>
          <w:rFonts w:asciiTheme="minorHAnsi" w:eastAsia="Times New Roman" w:hAnsiTheme="minorHAnsi" w:cstheme="minorHAnsi"/>
          <w:kern w:val="0"/>
          <w:szCs w:val="22"/>
          <w:lang w:eastAsia="pl-PL" w:bidi="ar-SA"/>
        </w:rPr>
        <w:t xml:space="preserve">poprzez czerpnie ścienne oraz wyrzut </w:t>
      </w:r>
      <w:r w:rsidR="002612F0">
        <w:rPr>
          <w:rFonts w:asciiTheme="minorHAnsi" w:eastAsia="Times New Roman" w:hAnsiTheme="minorHAnsi" w:cstheme="minorHAnsi"/>
          <w:kern w:val="0"/>
          <w:szCs w:val="22"/>
          <w:lang w:eastAsia="pl-PL" w:bidi="ar-SA"/>
        </w:rPr>
        <w:t xml:space="preserve">powietrza </w:t>
      </w:r>
      <w:r>
        <w:rPr>
          <w:rFonts w:asciiTheme="minorHAnsi" w:eastAsia="Times New Roman" w:hAnsiTheme="minorHAnsi" w:cstheme="minorHAnsi"/>
          <w:kern w:val="0"/>
          <w:szCs w:val="22"/>
          <w:lang w:eastAsia="pl-PL" w:bidi="ar-SA"/>
        </w:rPr>
        <w:t>na dach wysoki.</w:t>
      </w:r>
    </w:p>
    <w:p w:rsidR="002612F0" w:rsidRDefault="002612F0" w:rsidP="00C5685D">
      <w:pPr>
        <w:pStyle w:val="Tekstpodstawowy"/>
        <w:rPr>
          <w:rFonts w:asciiTheme="minorHAnsi" w:eastAsia="Times New Roman" w:hAnsiTheme="minorHAnsi" w:cstheme="minorHAnsi"/>
          <w:kern w:val="0"/>
          <w:szCs w:val="22"/>
          <w:lang w:eastAsia="pl-PL" w:bidi="ar-SA"/>
        </w:rPr>
      </w:pPr>
      <w:r>
        <w:rPr>
          <w:rFonts w:asciiTheme="minorHAnsi" w:eastAsia="Times New Roman" w:hAnsiTheme="minorHAnsi" w:cstheme="minorHAnsi"/>
          <w:kern w:val="0"/>
          <w:szCs w:val="22"/>
          <w:lang w:eastAsia="pl-PL" w:bidi="ar-SA"/>
        </w:rPr>
        <w:t>Wszystkie urządzenia zasilające i sterujące pomieszczeniami: sauny suchej, łazienki parowej, groty solnej i natrysków wrażeń znajdują się bezpośrednio za tą strefą, w pomieszczeniu technicznym nr 0.32.</w:t>
      </w:r>
    </w:p>
    <w:p w:rsidR="002612F0" w:rsidRDefault="002612F0" w:rsidP="00C5685D">
      <w:pPr>
        <w:pStyle w:val="Tekstpodstawowy"/>
        <w:rPr>
          <w:rFonts w:asciiTheme="minorHAnsi" w:eastAsia="Times New Roman" w:hAnsiTheme="minorHAnsi" w:cstheme="minorHAnsi"/>
          <w:kern w:val="0"/>
          <w:szCs w:val="22"/>
          <w:lang w:eastAsia="pl-PL" w:bidi="ar-SA"/>
        </w:rPr>
      </w:pPr>
      <w:r>
        <w:rPr>
          <w:rFonts w:asciiTheme="minorHAnsi" w:eastAsia="Times New Roman" w:hAnsiTheme="minorHAnsi" w:cstheme="minorHAnsi"/>
          <w:kern w:val="0"/>
          <w:szCs w:val="22"/>
          <w:lang w:eastAsia="pl-PL" w:bidi="ar-SA"/>
        </w:rPr>
        <w:t xml:space="preserve">Na dachu niższym zapewniono możliwość zamontowania instalacji fotowoltaicznej, paneli PV o całkowitej mocy do 50 </w:t>
      </w:r>
      <w:proofErr w:type="spellStart"/>
      <w:r>
        <w:rPr>
          <w:rFonts w:asciiTheme="minorHAnsi" w:eastAsia="Times New Roman" w:hAnsiTheme="minorHAnsi" w:cstheme="minorHAnsi"/>
          <w:kern w:val="0"/>
          <w:szCs w:val="22"/>
          <w:lang w:eastAsia="pl-PL" w:bidi="ar-SA"/>
        </w:rPr>
        <w:t>kW</w:t>
      </w:r>
      <w:proofErr w:type="spellEnd"/>
      <w:r>
        <w:rPr>
          <w:rFonts w:asciiTheme="minorHAnsi" w:eastAsia="Times New Roman" w:hAnsiTheme="minorHAnsi" w:cstheme="minorHAnsi"/>
          <w:kern w:val="0"/>
          <w:szCs w:val="22"/>
          <w:lang w:eastAsia="pl-PL" w:bidi="ar-SA"/>
        </w:rPr>
        <w:t xml:space="preserve">. Usytuowanie ich na dachu niższym , skierowanych w stronę południową i równolegle do ściany północnej, maksymalnie wykorzystuje kształt oraz możliwości zaprojektowanego obiektu na działce oraz </w:t>
      </w:r>
      <w:r w:rsidR="000701DC">
        <w:rPr>
          <w:rFonts w:asciiTheme="minorHAnsi" w:eastAsia="Times New Roman" w:hAnsiTheme="minorHAnsi" w:cstheme="minorHAnsi"/>
          <w:kern w:val="0"/>
          <w:szCs w:val="22"/>
          <w:lang w:eastAsia="pl-PL" w:bidi="ar-SA"/>
        </w:rPr>
        <w:t>po</w:t>
      </w:r>
      <w:r>
        <w:rPr>
          <w:rFonts w:asciiTheme="minorHAnsi" w:eastAsia="Times New Roman" w:hAnsiTheme="minorHAnsi" w:cstheme="minorHAnsi"/>
          <w:kern w:val="0"/>
          <w:szCs w:val="22"/>
          <w:lang w:eastAsia="pl-PL" w:bidi="ar-SA"/>
        </w:rPr>
        <w:t>krywa w znacznej części zapotrzebowanie na energię projektowanych urządzeń w obiektach.</w:t>
      </w:r>
    </w:p>
    <w:p w:rsidR="000701DC" w:rsidRDefault="000701DC" w:rsidP="00C5685D">
      <w:pPr>
        <w:pStyle w:val="Tekstpodstawowy"/>
        <w:rPr>
          <w:rFonts w:asciiTheme="minorHAnsi" w:eastAsia="Times New Roman" w:hAnsiTheme="minorHAnsi" w:cstheme="minorHAnsi"/>
          <w:kern w:val="0"/>
          <w:szCs w:val="22"/>
          <w:lang w:eastAsia="pl-PL" w:bidi="ar-SA"/>
        </w:rPr>
      </w:pPr>
      <w:r>
        <w:rPr>
          <w:rFonts w:asciiTheme="minorHAnsi" w:eastAsia="Times New Roman" w:hAnsiTheme="minorHAnsi" w:cstheme="minorHAnsi"/>
          <w:kern w:val="0"/>
          <w:szCs w:val="22"/>
          <w:lang w:eastAsia="pl-PL" w:bidi="ar-SA"/>
        </w:rPr>
        <w:t xml:space="preserve">W ramach inwestycji planowana jest rozbiórka fragmentu kanalizacji sanitarnej zlokalizowanej w północnej części, </w:t>
      </w:r>
      <w:r w:rsidRPr="000701DC">
        <w:rPr>
          <w:rFonts w:asciiTheme="minorHAnsi" w:eastAsia="Times New Roman" w:hAnsiTheme="minorHAnsi" w:cstheme="minorHAnsi"/>
          <w:kern w:val="0"/>
          <w:szCs w:val="22"/>
          <w:lang w:eastAsia="pl-PL" w:bidi="ar-SA"/>
        </w:rPr>
        <w:t xml:space="preserve">zlokalizowanej na terenie objętym opracowaniem. </w:t>
      </w:r>
      <w:r w:rsidRPr="000701DC">
        <w:t>Ponadto, realizacja zamierzenia budowlanego wymaga rozbudowy zewnętrznych odcinków instalacji: wodociągowej, kanalizacji sanitarnej, kanalizacji deszczowej, energetycznej, teletechnicznej  oraz ciepłociągu wraz  z przyłączami.  Większość wymienionych instalacji znajduje się na działkach objętych wnioskiem i należącym do Inwestora.</w:t>
      </w:r>
    </w:p>
    <w:p w:rsidR="00AC501C" w:rsidRPr="00AC501C" w:rsidRDefault="00F01E02">
      <w:pPr>
        <w:pStyle w:val="Tekstpodstawowy"/>
      </w:pPr>
      <w:r w:rsidRPr="00AC501C">
        <w:t xml:space="preserve">Projekt zakłada </w:t>
      </w:r>
      <w:r w:rsidR="000701DC" w:rsidRPr="00AC501C">
        <w:t>budowę</w:t>
      </w:r>
      <w:r w:rsidRPr="00AC501C">
        <w:t xml:space="preserve"> wewnętrzn</w:t>
      </w:r>
      <w:r w:rsidR="000701DC" w:rsidRPr="00AC501C">
        <w:t>ego układu</w:t>
      </w:r>
      <w:r w:rsidRPr="00AC501C">
        <w:t xml:space="preserve"> komunikacyjnego, </w:t>
      </w:r>
      <w:r w:rsidR="000701DC" w:rsidRPr="00AC501C">
        <w:t>niezależnego z ruchem kołowym oraz ruchem pieszym. Bezpośrednio przy basenach zewn</w:t>
      </w:r>
      <w:r w:rsidR="00AC501C" w:rsidRPr="00AC501C">
        <w:t>ę</w:t>
      </w:r>
      <w:r w:rsidR="000701DC" w:rsidRPr="00AC501C">
        <w:t>trzny</w:t>
      </w:r>
      <w:r w:rsidR="00AC501C" w:rsidRPr="00AC501C">
        <w:t>ch</w:t>
      </w:r>
      <w:r w:rsidR="000701DC" w:rsidRPr="00AC501C">
        <w:t xml:space="preserve"> zaprojektowano nawi</w:t>
      </w:r>
      <w:r w:rsidR="00AC501C" w:rsidRPr="00AC501C">
        <w:t>e</w:t>
      </w:r>
      <w:r w:rsidR="000701DC" w:rsidRPr="00AC501C">
        <w:t>rzchnięz płyt tarasowych, płukanych, antypoślizgowych oraz odpornych na ag</w:t>
      </w:r>
      <w:r w:rsidR="00AC501C" w:rsidRPr="00AC501C">
        <w:t>r</w:t>
      </w:r>
      <w:r w:rsidR="000701DC" w:rsidRPr="00AC501C">
        <w:t>esywne środowisko</w:t>
      </w:r>
      <w:r w:rsidR="00AC501C" w:rsidRPr="00AC501C">
        <w:t xml:space="preserve"> wody basenowej</w:t>
      </w:r>
      <w:r w:rsidR="000701DC" w:rsidRPr="00AC501C">
        <w:t>. Nawi</w:t>
      </w:r>
      <w:r w:rsidR="00AC501C" w:rsidRPr="00AC501C">
        <w:t>e</w:t>
      </w:r>
      <w:r w:rsidR="000701DC" w:rsidRPr="00AC501C">
        <w:t>rzchnia w bezpośrednim sąsiedztwie basenów nara</w:t>
      </w:r>
      <w:r w:rsidR="00AC501C" w:rsidRPr="00AC501C">
        <w:t>ż</w:t>
      </w:r>
      <w:r w:rsidR="000701DC" w:rsidRPr="00AC501C">
        <w:t xml:space="preserve">ona będzie na działanie wody uzdatnianej chemicznie korektorami PH,koagulantem i podchlorynem sodu.  </w:t>
      </w:r>
      <w:r w:rsidR="00AC501C" w:rsidRPr="00AC501C">
        <w:t xml:space="preserve">Plażę przy basenie rekreacyjnym należy wykonać ze spadkami od rynny przelewowej, na zewnątrz do liniowej kratki odpływowej. </w:t>
      </w:r>
    </w:p>
    <w:p w:rsidR="00F01E02" w:rsidRPr="00AC501C" w:rsidRDefault="00AC501C">
      <w:pPr>
        <w:pStyle w:val="Tekstpodstawowy"/>
      </w:pPr>
      <w:r w:rsidRPr="00AC501C">
        <w:t xml:space="preserve">Projektuje się również wykonanie </w:t>
      </w:r>
      <w:r w:rsidR="00F01E02" w:rsidRPr="00AC501C">
        <w:t>now</w:t>
      </w:r>
      <w:r w:rsidRPr="00AC501C">
        <w:t>ych</w:t>
      </w:r>
      <w:r w:rsidR="00F01E02" w:rsidRPr="00AC501C">
        <w:t xml:space="preserve"> nawierzchni z korektami poziomów w  celu dostosowania terenu przy obiekcie</w:t>
      </w:r>
      <w:r w:rsidRPr="00AC501C">
        <w:t xml:space="preserve"> do istniejących ciągów pieszych w obrębie bulwarów oraz placu i mostka za potokiem Młynówka.</w:t>
      </w:r>
    </w:p>
    <w:p w:rsidR="00F01E02" w:rsidRDefault="00F01E02">
      <w:pPr>
        <w:pStyle w:val="Tekstpodstawowy"/>
      </w:pPr>
    </w:p>
    <w:p w:rsidR="00F01E02" w:rsidRDefault="00F01E02">
      <w:pPr>
        <w:pStyle w:val="Nagwek2"/>
      </w:pPr>
      <w:bookmarkStart w:id="105" w:name="_Toc90625317"/>
      <w:bookmarkStart w:id="106" w:name="_Toc95913493"/>
      <w:r>
        <w:t>Dane dotyczące warunków ochrony przeciwpożarowej</w:t>
      </w:r>
      <w:bookmarkEnd w:id="105"/>
      <w:bookmarkEnd w:id="106"/>
    </w:p>
    <w:p w:rsidR="00F01E02" w:rsidRDefault="00F01E02">
      <w:pPr>
        <w:pStyle w:val="Nagwek3"/>
        <w:jc w:val="both"/>
      </w:pPr>
      <w:bookmarkStart w:id="107" w:name="_Toc90625318"/>
      <w:bookmarkStart w:id="108" w:name="_Toc95913494"/>
      <w:r>
        <w:rPr>
          <w:sz w:val="22"/>
        </w:rPr>
        <w:t>Informacja o powierzchni wewnętrznej, wysokości i liczbie kondygnacji</w:t>
      </w:r>
      <w:bookmarkEnd w:id="107"/>
      <w:bookmarkEnd w:id="108"/>
    </w:p>
    <w:p w:rsidR="00D41092" w:rsidRDefault="00D41092" w:rsidP="00D41092">
      <w:pPr>
        <w:pStyle w:val="Textbody"/>
        <w:spacing w:line="276" w:lineRule="auto"/>
        <w:jc w:val="left"/>
      </w:pPr>
      <w:r>
        <w:t xml:space="preserve">Projektowany obiekt budowlany składa się z części nadziemnej mieszczącej różne funkcje o charakterze usługowym i podziemnej w której zaprojektowano pomieszczenia techniczne. </w:t>
      </w:r>
      <w:r>
        <w:br/>
        <w:t>Budynek jest częściowo podpiwniczony.</w:t>
      </w:r>
    </w:p>
    <w:p w:rsidR="00D41092" w:rsidRDefault="00D41092" w:rsidP="00D41092">
      <w:pPr>
        <w:pStyle w:val="Textbody"/>
        <w:spacing w:line="276" w:lineRule="auto"/>
      </w:pPr>
      <w:r>
        <w:t>Grupa wysokości projektowanego budynku:</w:t>
      </w:r>
      <w:r>
        <w:tab/>
      </w:r>
      <w:r>
        <w:tab/>
      </w:r>
      <w:r>
        <w:tab/>
        <w:t>N – niskie</w:t>
      </w:r>
    </w:p>
    <w:p w:rsidR="00D41092" w:rsidRDefault="00D41092" w:rsidP="00D41092">
      <w:pPr>
        <w:pStyle w:val="Textbody"/>
        <w:spacing w:line="276" w:lineRule="auto"/>
      </w:pPr>
      <w:r>
        <w:t xml:space="preserve">Wysokość budynku: </w:t>
      </w:r>
      <w:r>
        <w:tab/>
      </w:r>
      <w:r>
        <w:tab/>
      </w:r>
      <w:r>
        <w:tab/>
      </w:r>
      <w:r>
        <w:tab/>
      </w:r>
      <w:r>
        <w:tab/>
      </w:r>
      <w:r>
        <w:tab/>
        <w:t>6,8 m &lt; 12 m</w:t>
      </w:r>
    </w:p>
    <w:p w:rsidR="00D41092" w:rsidRDefault="00D41092" w:rsidP="00D41092">
      <w:pPr>
        <w:pStyle w:val="Textbody"/>
        <w:spacing w:line="276" w:lineRule="auto"/>
      </w:pPr>
      <w:r>
        <w:t xml:space="preserve">Liczba kondygnacji: </w:t>
      </w:r>
      <w:r>
        <w:tab/>
      </w:r>
      <w:r>
        <w:tab/>
      </w:r>
      <w:r>
        <w:tab/>
      </w:r>
      <w:r>
        <w:tab/>
      </w:r>
      <w:r>
        <w:tab/>
      </w:r>
      <w:r>
        <w:tab/>
        <w:t>1 nadziemna + 1 podziemna</w:t>
      </w:r>
    </w:p>
    <w:p w:rsidR="00D41092" w:rsidRDefault="00D41092" w:rsidP="00D41092">
      <w:pPr>
        <w:pStyle w:val="Textbody"/>
        <w:spacing w:line="276" w:lineRule="auto"/>
      </w:pPr>
      <w:r>
        <w:t xml:space="preserve">Parter - strefa pożarowa ZL I </w:t>
      </w:r>
      <w:proofErr w:type="spellStart"/>
      <w:r>
        <w:t>i</w:t>
      </w:r>
      <w:proofErr w:type="spellEnd"/>
      <w:r>
        <w:t xml:space="preserve"> III</w:t>
      </w:r>
    </w:p>
    <w:p w:rsidR="00D41092" w:rsidRDefault="00D41092" w:rsidP="00D41092">
      <w:pPr>
        <w:pStyle w:val="Textbody"/>
        <w:spacing w:line="276" w:lineRule="auto"/>
      </w:pPr>
      <w:r>
        <w:t xml:space="preserve">Piwnica - strefa pożarowa PM </w:t>
      </w:r>
      <w:r>
        <w:tab/>
      </w:r>
      <w:r>
        <w:tab/>
      </w:r>
      <w:r>
        <w:tab/>
      </w:r>
      <w:r>
        <w:tab/>
      </w:r>
      <w:r>
        <w:tab/>
        <w:t>PM Q ≤ 500 MJ/m²</w:t>
      </w:r>
    </w:p>
    <w:p w:rsidR="00D41092" w:rsidRDefault="00D41092" w:rsidP="00D41092">
      <w:pPr>
        <w:pStyle w:val="Textbody"/>
        <w:spacing w:line="276" w:lineRule="auto"/>
        <w:rPr>
          <w:b/>
          <w:bCs w:val="0"/>
          <w:sz w:val="24"/>
        </w:rPr>
      </w:pPr>
      <w:r>
        <w:t>Powierzchnia wewnętrzna ZL I ( 290 m</w:t>
      </w:r>
      <w:r>
        <w:rPr>
          <w:vertAlign w:val="superscript"/>
        </w:rPr>
        <w:t>2</w:t>
      </w:r>
      <w:r>
        <w:t xml:space="preserve"> + 640 m</w:t>
      </w:r>
      <w:r>
        <w:rPr>
          <w:vertAlign w:val="superscript"/>
        </w:rPr>
        <w:t xml:space="preserve">2 </w:t>
      </w:r>
      <w:r>
        <w:t>):</w:t>
      </w:r>
      <w:r>
        <w:tab/>
      </w:r>
      <w:r>
        <w:tab/>
      </w:r>
      <w:r>
        <w:rPr>
          <w:b/>
        </w:rPr>
        <w:t>ok. 930 m</w:t>
      </w:r>
      <w:r>
        <w:rPr>
          <w:b/>
          <w:sz w:val="24"/>
        </w:rPr>
        <w:t>²</w:t>
      </w:r>
    </w:p>
    <w:p w:rsidR="00D41092" w:rsidRDefault="00D41092" w:rsidP="00D41092">
      <w:pPr>
        <w:pStyle w:val="Textbody"/>
        <w:spacing w:line="276" w:lineRule="auto"/>
      </w:pPr>
      <w:r>
        <w:t>Powierzchnia wewnętrzna ZL III ( 330 m</w:t>
      </w:r>
      <w:r>
        <w:rPr>
          <w:vertAlign w:val="superscript"/>
        </w:rPr>
        <w:t>2</w:t>
      </w:r>
      <w:r>
        <w:t xml:space="preserve"> + 320 m</w:t>
      </w:r>
      <w:r>
        <w:rPr>
          <w:vertAlign w:val="superscript"/>
        </w:rPr>
        <w:t>2</w:t>
      </w:r>
      <w:r>
        <w:t xml:space="preserve"> ):</w:t>
      </w:r>
      <w:r>
        <w:tab/>
      </w:r>
      <w:r>
        <w:tab/>
      </w:r>
      <w:r>
        <w:rPr>
          <w:b/>
        </w:rPr>
        <w:t>ok. 650 m</w:t>
      </w:r>
      <w:r>
        <w:rPr>
          <w:b/>
          <w:sz w:val="24"/>
        </w:rPr>
        <w:t>²</w:t>
      </w:r>
    </w:p>
    <w:p w:rsidR="00D41092" w:rsidRPr="007D10C4" w:rsidRDefault="00D41092" w:rsidP="00D41092">
      <w:pPr>
        <w:pStyle w:val="Textbody"/>
        <w:spacing w:line="276" w:lineRule="auto"/>
      </w:pPr>
      <w:r w:rsidRPr="007D10C4">
        <w:t>Powierzchnia wewnętrzna PM:</w:t>
      </w:r>
      <w:r w:rsidRPr="007D10C4">
        <w:tab/>
      </w:r>
      <w:r w:rsidRPr="007D10C4">
        <w:tab/>
      </w:r>
      <w:r w:rsidRPr="007D10C4">
        <w:tab/>
      </w:r>
      <w:r w:rsidRPr="007D10C4">
        <w:tab/>
      </w:r>
      <w:r>
        <w:tab/>
      </w:r>
      <w:r w:rsidRPr="007D10C4">
        <w:rPr>
          <w:b/>
        </w:rPr>
        <w:t>ok. 220 m²</w:t>
      </w:r>
    </w:p>
    <w:p w:rsidR="00F01E02" w:rsidRDefault="00F01E02">
      <w:pPr>
        <w:pStyle w:val="Tekstpodstawowy"/>
      </w:pPr>
    </w:p>
    <w:p w:rsidR="00F01E02" w:rsidRDefault="00F01E02">
      <w:pPr>
        <w:pStyle w:val="Nagwek3"/>
        <w:jc w:val="both"/>
      </w:pPr>
      <w:bookmarkStart w:id="109" w:name="_Toc90625319"/>
      <w:bookmarkStart w:id="110" w:name="_Toc95913495"/>
      <w:r>
        <w:t>Charakterystyka zagrożenia pożarowego, w tym informacja o parametrach pożarowych materiałów niebezpiecznych pożarowo oraz zagrożeniach wynikających z procesów technologicznych, a także w zależności od potrzeb – charakterystykę pożarów przyjętych do celów projektowych</w:t>
      </w:r>
      <w:bookmarkEnd w:id="109"/>
      <w:bookmarkEnd w:id="110"/>
    </w:p>
    <w:p w:rsidR="00D41092" w:rsidRDefault="00D41092">
      <w:pPr>
        <w:pStyle w:val="Tekstpodstawowy"/>
      </w:pPr>
    </w:p>
    <w:p w:rsidR="00D41092" w:rsidRDefault="00D41092" w:rsidP="00D41092">
      <w:pPr>
        <w:pStyle w:val="Textbody"/>
        <w:spacing w:line="276" w:lineRule="auto"/>
      </w:pPr>
      <w:r>
        <w:t>W pomieszczeniach technicznych na kondygnacji podziemnej zlokalizowano urządzenia technologiczne do uzdatniania wody basenowej takie jak zbiorniki wyrównawcze, zbiorniki filtracyjne, pompy filtrów, pompy dozujące, regulatory, instalacje filtrujące, urządzenia grzewcze i monitorujące.</w:t>
      </w:r>
    </w:p>
    <w:p w:rsidR="00D41092" w:rsidRDefault="00D41092" w:rsidP="00D41092">
      <w:pPr>
        <w:pStyle w:val="Textbody"/>
        <w:spacing w:line="276" w:lineRule="auto"/>
      </w:pPr>
      <w:r>
        <w:t xml:space="preserve">W części magazynowej strefy </w:t>
      </w:r>
      <w:proofErr w:type="spellStart"/>
      <w:r>
        <w:t>bistro-caffe</w:t>
      </w:r>
      <w:proofErr w:type="spellEnd"/>
      <w:r>
        <w:t xml:space="preserve"> będą przechowywane artykuły spożywcze suche i napoje, a w urządzeniach chłodniczych i mroźniach będą magazynowane produkty o krótkim terminie przydatności do spożycia.</w:t>
      </w:r>
    </w:p>
    <w:p w:rsidR="00D41092" w:rsidRDefault="00D41092" w:rsidP="00D41092">
      <w:pPr>
        <w:pStyle w:val="Textbody"/>
        <w:spacing w:line="276" w:lineRule="auto"/>
      </w:pPr>
      <w:r>
        <w:t xml:space="preserve">W  strefie </w:t>
      </w:r>
      <w:proofErr w:type="spellStart"/>
      <w:r>
        <w:t>spa</w:t>
      </w:r>
      <w:proofErr w:type="spellEnd"/>
      <w:r>
        <w:t xml:space="preserve"> i </w:t>
      </w:r>
      <w:proofErr w:type="spellStart"/>
      <w:r>
        <w:t>wellness</w:t>
      </w:r>
      <w:proofErr w:type="spellEnd"/>
      <w:r>
        <w:t xml:space="preserve"> zaprojektowano pomieszczenia magazynowe na czyste i brudne ręczniki dla klientów  obiektu.</w:t>
      </w:r>
    </w:p>
    <w:p w:rsidR="00D41092" w:rsidRPr="00D41092" w:rsidRDefault="00D41092" w:rsidP="00D41092">
      <w:pPr>
        <w:pStyle w:val="Textbody"/>
        <w:spacing w:line="276" w:lineRule="auto"/>
      </w:pPr>
      <w:r>
        <w:t>W pomieszczeniach magazynów i pomieszczeń porządkowych będą przechowywane środki czystości, ręczniki papierowe i materiały higieniczne wyposażenia toalet oraz pomieszczeń umywalni i natrysków.</w:t>
      </w:r>
    </w:p>
    <w:p w:rsidR="00F01E02" w:rsidRPr="00CC14ED" w:rsidRDefault="00F01E02" w:rsidP="00D41092">
      <w:pPr>
        <w:pStyle w:val="Tekstpodstawowy"/>
      </w:pPr>
      <w:r w:rsidRPr="00CC14ED">
        <w:t xml:space="preserve">Nie przewiduje się przechowywania i składowania materiałów </w:t>
      </w:r>
      <w:proofErr w:type="spellStart"/>
      <w:r w:rsidRPr="00CC14ED">
        <w:t>łatwozapalnych</w:t>
      </w:r>
      <w:proofErr w:type="spellEnd"/>
      <w:r w:rsidRPr="00CC14ED">
        <w:t xml:space="preserve">. </w:t>
      </w:r>
    </w:p>
    <w:p w:rsidR="00F01E02" w:rsidRDefault="00F01E02">
      <w:pPr>
        <w:pStyle w:val="Nagwek3"/>
        <w:jc w:val="both"/>
      </w:pPr>
      <w:bookmarkStart w:id="111" w:name="_Toc90625320"/>
      <w:bookmarkStart w:id="112" w:name="_Toc95913496"/>
      <w:r>
        <w:t>Informacja o klasyfikacji pożarowej z uwagi na przeznaczenie i sposób użytkowania</w:t>
      </w:r>
      <w:bookmarkEnd w:id="111"/>
      <w:bookmarkEnd w:id="112"/>
    </w:p>
    <w:p w:rsidR="00D41092" w:rsidRDefault="00D41092" w:rsidP="00D41092">
      <w:pPr>
        <w:pStyle w:val="Textbody"/>
        <w:spacing w:line="276" w:lineRule="auto"/>
      </w:pPr>
      <w:r>
        <w:t xml:space="preserve">Podstawową funkcją projektowanego obiektu będą usługi </w:t>
      </w:r>
      <w:proofErr w:type="spellStart"/>
      <w:r>
        <w:t>spa</w:t>
      </w:r>
      <w:proofErr w:type="spellEnd"/>
      <w:r>
        <w:t xml:space="preserve"> </w:t>
      </w:r>
      <w:r w:rsidR="00FB4531">
        <w:t>&amp;</w:t>
      </w:r>
      <w:proofErr w:type="spellStart"/>
      <w:r>
        <w:t>wellness</w:t>
      </w:r>
      <w:proofErr w:type="spellEnd"/>
      <w:r>
        <w:t xml:space="preserve">, odnowy biologicznej, masażu relaksującego i leczniczego, zabiegów oraz ćwiczeń rehabilitacyjnych. Funkcją towarzyszącą  będą usługi gastronomiczne - kawiarni i bistro. Przy wszystkich pomieszczeniach zaprojektowano pomieszczenia socjalne  dla pracowników obsługi oraz pomieszczenia szatni, umywalni, natrysków i toalet dla klientów. Podstawowa funkcja obiektu została zaprojektowana na kondygnacji parteru i zakwalifikowana do kategorii ZL I ( strefa </w:t>
      </w:r>
      <w:proofErr w:type="spellStart"/>
      <w:r>
        <w:t>spa</w:t>
      </w:r>
      <w:proofErr w:type="spellEnd"/>
      <w:r>
        <w:t xml:space="preserve">, </w:t>
      </w:r>
      <w:proofErr w:type="spellStart"/>
      <w:r>
        <w:t>wellness</w:t>
      </w:r>
      <w:proofErr w:type="spellEnd"/>
      <w:r>
        <w:t xml:space="preserve"> z pomieszczeniami szatni, umywalni toalet i przebieralni ) oraz ZL III pozostałe pomieszczenia.</w:t>
      </w:r>
    </w:p>
    <w:p w:rsidR="00D41092" w:rsidRDefault="00D41092" w:rsidP="00D41092">
      <w:pPr>
        <w:pStyle w:val="Textbody"/>
        <w:spacing w:line="276" w:lineRule="auto"/>
      </w:pPr>
      <w:r>
        <w:t>W pomieszczeniach kondygnacji podziemnej, zaprojektowano pomieszczenia mieszczące urządzenia technologiczne do uzdatniania wody basenowej dla obiektów basenowych zewnętrznych i wewnętrznych. W piwnicy zaplanowano również pomieszczenie węzła cieplnego oraz głównego przyłącza wody.</w:t>
      </w:r>
    </w:p>
    <w:p w:rsidR="00F01E02" w:rsidRDefault="00D41092" w:rsidP="00D41092">
      <w:pPr>
        <w:pStyle w:val="Tekstpodstawowy"/>
      </w:pPr>
      <w:r>
        <w:t xml:space="preserve">Kondygnacja podziemna została wydzielona pożarowo i zaklasyfikowana została do strefy pożarowej </w:t>
      </w:r>
      <w:r w:rsidR="00F01E02">
        <w:t xml:space="preserve">PM. </w:t>
      </w:r>
    </w:p>
    <w:p w:rsidR="00F01E02" w:rsidRDefault="00F01E02">
      <w:pPr>
        <w:pStyle w:val="Nagwek3"/>
        <w:jc w:val="both"/>
      </w:pPr>
      <w:bookmarkStart w:id="113" w:name="_Toc90625321"/>
      <w:bookmarkStart w:id="114" w:name="_Toc95913497"/>
      <w:r>
        <w:rPr>
          <w:szCs w:val="24"/>
        </w:rPr>
        <w:t>Informacje o kategorii zagrożenia ludzi oraz przewidywanej liczbie osób na każdej kondygnacji, a także w pomieszczeniach, których drzwi ewakuacyjne powinny otwierać się na zewnątrz pomieszczeń</w:t>
      </w:r>
      <w:bookmarkEnd w:id="113"/>
      <w:bookmarkEnd w:id="114"/>
    </w:p>
    <w:p w:rsidR="00CC14ED" w:rsidRDefault="00CC14ED" w:rsidP="00826B06">
      <w:pPr>
        <w:pStyle w:val="Textbody"/>
        <w:widowControl w:val="0"/>
        <w:spacing w:line="276" w:lineRule="auto"/>
        <w:rPr>
          <w:rFonts w:eastAsia="SimSun, 宋体"/>
        </w:rPr>
      </w:pPr>
      <w:r>
        <w:rPr>
          <w:rFonts w:eastAsia="SimSun, 宋体"/>
        </w:rPr>
        <w:t xml:space="preserve">Kondygnacja parteru jest podzielona na 4 strefy pożarowe, zakwalifikowane do kategorii zagrożenia ludzi - ZL I - dwie strefy ( pomieszczenia szatni oraz pomieszczenie </w:t>
      </w:r>
      <w:proofErr w:type="spellStart"/>
      <w:r>
        <w:rPr>
          <w:rFonts w:eastAsia="SimSun, 宋体"/>
        </w:rPr>
        <w:t>spa</w:t>
      </w:r>
      <w:proofErr w:type="spellEnd"/>
      <w:r>
        <w:rPr>
          <w:rFonts w:eastAsia="SimSun, 宋体"/>
        </w:rPr>
        <w:t xml:space="preserve"> </w:t>
      </w:r>
      <w:r w:rsidR="00826B06">
        <w:rPr>
          <w:rFonts w:eastAsia="SimSun, 宋体"/>
        </w:rPr>
        <w:t>&amp;</w:t>
      </w:r>
      <w:proofErr w:type="spellStart"/>
      <w:r>
        <w:rPr>
          <w:rFonts w:eastAsia="SimSun, 宋体"/>
        </w:rPr>
        <w:t>wellness</w:t>
      </w:r>
      <w:proofErr w:type="spellEnd"/>
      <w:r>
        <w:rPr>
          <w:rFonts w:eastAsia="SimSun, 宋体"/>
        </w:rPr>
        <w:t xml:space="preserve"> ) </w:t>
      </w:r>
      <w:r w:rsidR="00826B06">
        <w:rPr>
          <w:rFonts w:eastAsia="SimSun, 宋体"/>
        </w:rPr>
        <w:t xml:space="preserve">oraz </w:t>
      </w:r>
      <w:r>
        <w:rPr>
          <w:rFonts w:eastAsia="SimSun, 宋体"/>
        </w:rPr>
        <w:t xml:space="preserve"> ZL III </w:t>
      </w:r>
      <w:r w:rsidR="00826B06">
        <w:rPr>
          <w:rFonts w:eastAsia="SimSun, 宋体"/>
        </w:rPr>
        <w:t>– dwie strefy ( kawiarnia oraz część mieszcząca gabinety masażu ).</w:t>
      </w:r>
      <w:r w:rsidR="00FB4531">
        <w:rPr>
          <w:rFonts w:eastAsia="SimSun, 宋体"/>
        </w:rPr>
        <w:t xml:space="preserve"> Przy strefie kawiarni w wydzielonej części zlokalizowano klatkę schodową prowadzącą do kondygnacji podziemnej, zakwalifikowanej jako PM.</w:t>
      </w:r>
    </w:p>
    <w:p w:rsidR="00D41092" w:rsidRPr="00886A8F" w:rsidRDefault="00D41092" w:rsidP="00826B06">
      <w:pPr>
        <w:pStyle w:val="Textbody"/>
        <w:widowControl w:val="0"/>
        <w:spacing w:line="276" w:lineRule="auto"/>
      </w:pPr>
      <w:r>
        <w:rPr>
          <w:rFonts w:eastAsia="SimSun, 宋体"/>
        </w:rPr>
        <w:t>Obiekt przeznaczony będzie do stałej pracy 14 osób ( 18 osób w sezonie ) w systemie jednozmianowym.</w:t>
      </w:r>
    </w:p>
    <w:p w:rsidR="00D41092" w:rsidRDefault="00D41092" w:rsidP="00D41092">
      <w:pPr>
        <w:pStyle w:val="Textbody"/>
      </w:pPr>
    </w:p>
    <w:tbl>
      <w:tblPr>
        <w:tblStyle w:val="Tabela-Siatka"/>
        <w:tblW w:w="0" w:type="auto"/>
        <w:tblLook w:val="04A0"/>
      </w:tblPr>
      <w:tblGrid>
        <w:gridCol w:w="3020"/>
        <w:gridCol w:w="3021"/>
        <w:gridCol w:w="3021"/>
      </w:tblGrid>
      <w:tr w:rsidR="00D41092" w:rsidTr="00582316">
        <w:tc>
          <w:tcPr>
            <w:tcW w:w="3020" w:type="dxa"/>
          </w:tcPr>
          <w:p w:rsidR="00D41092" w:rsidRPr="00574339" w:rsidRDefault="00D41092" w:rsidP="00582316">
            <w:pPr>
              <w:pStyle w:val="Textbody"/>
              <w:jc w:val="center"/>
              <w:rPr>
                <w:b/>
                <w:bCs w:val="0"/>
              </w:rPr>
            </w:pPr>
            <w:r w:rsidRPr="00574339">
              <w:rPr>
                <w:b/>
              </w:rPr>
              <w:t>POMIESZCZENIE</w:t>
            </w:r>
          </w:p>
        </w:tc>
        <w:tc>
          <w:tcPr>
            <w:tcW w:w="3021" w:type="dxa"/>
          </w:tcPr>
          <w:p w:rsidR="00D41092" w:rsidRDefault="00D41092" w:rsidP="00582316">
            <w:pPr>
              <w:pStyle w:val="Textbody"/>
              <w:jc w:val="center"/>
              <w:rPr>
                <w:b/>
                <w:bCs w:val="0"/>
              </w:rPr>
            </w:pPr>
            <w:r w:rsidRPr="00574339">
              <w:rPr>
                <w:b/>
              </w:rPr>
              <w:t>KLIENCI</w:t>
            </w:r>
          </w:p>
          <w:p w:rsidR="00D41092" w:rsidRPr="00574339" w:rsidRDefault="00D41092" w:rsidP="00582316">
            <w:pPr>
              <w:pStyle w:val="Textbody"/>
              <w:jc w:val="center"/>
              <w:rPr>
                <w:b/>
                <w:bCs w:val="0"/>
              </w:rPr>
            </w:pPr>
          </w:p>
        </w:tc>
        <w:tc>
          <w:tcPr>
            <w:tcW w:w="3021" w:type="dxa"/>
          </w:tcPr>
          <w:p w:rsidR="00D41092" w:rsidRDefault="00D41092" w:rsidP="00582316">
            <w:pPr>
              <w:pStyle w:val="Textbody"/>
              <w:jc w:val="center"/>
              <w:rPr>
                <w:b/>
                <w:bCs w:val="0"/>
              </w:rPr>
            </w:pPr>
            <w:r w:rsidRPr="00574339">
              <w:rPr>
                <w:b/>
              </w:rPr>
              <w:t>PERSONEL</w:t>
            </w:r>
          </w:p>
          <w:p w:rsidR="00D41092" w:rsidRPr="00574339" w:rsidRDefault="00D41092" w:rsidP="00582316">
            <w:pPr>
              <w:pStyle w:val="Textbody"/>
              <w:jc w:val="center"/>
              <w:rPr>
                <w:b/>
                <w:bCs w:val="0"/>
              </w:rPr>
            </w:pPr>
          </w:p>
        </w:tc>
      </w:tr>
      <w:tr w:rsidR="00D41092" w:rsidTr="00582316">
        <w:tc>
          <w:tcPr>
            <w:tcW w:w="3020" w:type="dxa"/>
          </w:tcPr>
          <w:p w:rsidR="00D41092" w:rsidRDefault="00D41092" w:rsidP="00582316">
            <w:pPr>
              <w:pStyle w:val="Textbody"/>
              <w:jc w:val="center"/>
            </w:pPr>
            <w:r>
              <w:t>STREFA SPA I WELLNESS</w:t>
            </w:r>
          </w:p>
          <w:p w:rsidR="00D41092" w:rsidRDefault="00D41092" w:rsidP="00582316">
            <w:pPr>
              <w:pStyle w:val="Textbody"/>
              <w:jc w:val="center"/>
            </w:pPr>
            <w:r>
              <w:t>W TYM SZATNIE</w:t>
            </w:r>
          </w:p>
        </w:tc>
        <w:tc>
          <w:tcPr>
            <w:tcW w:w="3021" w:type="dxa"/>
          </w:tcPr>
          <w:p w:rsidR="00D41092" w:rsidRDefault="00D41092" w:rsidP="00582316">
            <w:pPr>
              <w:pStyle w:val="Textbody"/>
              <w:jc w:val="center"/>
            </w:pPr>
            <w:r>
              <w:t>70</w:t>
            </w:r>
          </w:p>
          <w:p w:rsidR="00D41092" w:rsidRDefault="00D41092" w:rsidP="00582316">
            <w:pPr>
              <w:pStyle w:val="Textbody"/>
              <w:jc w:val="center"/>
            </w:pPr>
            <w:r>
              <w:t>( 35 KOBIET I 35 MĘŻCZYZN )</w:t>
            </w:r>
          </w:p>
        </w:tc>
        <w:tc>
          <w:tcPr>
            <w:tcW w:w="3021" w:type="dxa"/>
          </w:tcPr>
          <w:p w:rsidR="00D41092" w:rsidRDefault="00D41092" w:rsidP="00582316">
            <w:pPr>
              <w:pStyle w:val="Textbody"/>
              <w:jc w:val="center"/>
            </w:pPr>
            <w:r>
              <w:t>2</w:t>
            </w:r>
          </w:p>
        </w:tc>
      </w:tr>
      <w:tr w:rsidR="00D41092" w:rsidTr="00582316">
        <w:tc>
          <w:tcPr>
            <w:tcW w:w="3020" w:type="dxa"/>
          </w:tcPr>
          <w:p w:rsidR="00D41092" w:rsidRDefault="00D41092" w:rsidP="00582316">
            <w:pPr>
              <w:pStyle w:val="Textbody"/>
              <w:jc w:val="center"/>
            </w:pPr>
            <w:r>
              <w:t xml:space="preserve">GABINETY MASAŻU </w:t>
            </w:r>
          </w:p>
          <w:p w:rsidR="00D41092" w:rsidRDefault="00D41092" w:rsidP="00582316">
            <w:pPr>
              <w:pStyle w:val="Textbody"/>
              <w:jc w:val="center"/>
            </w:pPr>
            <w:r>
              <w:t>i SALA FITNESS</w:t>
            </w:r>
          </w:p>
        </w:tc>
        <w:tc>
          <w:tcPr>
            <w:tcW w:w="3021" w:type="dxa"/>
          </w:tcPr>
          <w:p w:rsidR="00D41092" w:rsidRDefault="00D41092" w:rsidP="00582316">
            <w:pPr>
              <w:pStyle w:val="Textbody"/>
              <w:jc w:val="center"/>
            </w:pPr>
            <w:r>
              <w:t>6-8</w:t>
            </w:r>
          </w:p>
        </w:tc>
        <w:tc>
          <w:tcPr>
            <w:tcW w:w="3021" w:type="dxa"/>
          </w:tcPr>
          <w:p w:rsidR="00D41092" w:rsidRDefault="00D41092" w:rsidP="00582316">
            <w:pPr>
              <w:pStyle w:val="Textbody"/>
              <w:jc w:val="center"/>
            </w:pPr>
            <w:r>
              <w:t>3</w:t>
            </w:r>
          </w:p>
        </w:tc>
      </w:tr>
      <w:tr w:rsidR="00D41092" w:rsidTr="00582316">
        <w:tc>
          <w:tcPr>
            <w:tcW w:w="3020" w:type="dxa"/>
          </w:tcPr>
          <w:p w:rsidR="00D41092" w:rsidRDefault="00D41092" w:rsidP="00582316">
            <w:pPr>
              <w:pStyle w:val="Textbody"/>
              <w:jc w:val="center"/>
            </w:pPr>
            <w:r>
              <w:t>KAWIARNIE</w:t>
            </w:r>
          </w:p>
        </w:tc>
        <w:tc>
          <w:tcPr>
            <w:tcW w:w="3021" w:type="dxa"/>
          </w:tcPr>
          <w:p w:rsidR="00D41092" w:rsidRDefault="00D41092" w:rsidP="00582316">
            <w:pPr>
              <w:pStyle w:val="Textbody"/>
              <w:jc w:val="center"/>
            </w:pPr>
            <w:r>
              <w:t>20</w:t>
            </w:r>
          </w:p>
        </w:tc>
        <w:tc>
          <w:tcPr>
            <w:tcW w:w="3021" w:type="dxa"/>
          </w:tcPr>
          <w:p w:rsidR="00D41092" w:rsidRDefault="00D41092" w:rsidP="00582316">
            <w:pPr>
              <w:pStyle w:val="Textbody"/>
              <w:jc w:val="center"/>
            </w:pPr>
            <w:r>
              <w:t>2 ( 4 sezonowo )</w:t>
            </w:r>
          </w:p>
        </w:tc>
      </w:tr>
      <w:tr w:rsidR="00D41092" w:rsidTr="00582316">
        <w:tc>
          <w:tcPr>
            <w:tcW w:w="3020" w:type="dxa"/>
          </w:tcPr>
          <w:p w:rsidR="00D41092" w:rsidRDefault="00D41092" w:rsidP="00582316">
            <w:pPr>
              <w:pStyle w:val="Textbody"/>
              <w:jc w:val="center"/>
            </w:pPr>
            <w:r>
              <w:t>BIURO ADMINISTRACJI i HOL</w:t>
            </w:r>
          </w:p>
        </w:tc>
        <w:tc>
          <w:tcPr>
            <w:tcW w:w="3021" w:type="dxa"/>
          </w:tcPr>
          <w:p w:rsidR="00D41092" w:rsidRDefault="00D41092" w:rsidP="00582316">
            <w:pPr>
              <w:pStyle w:val="Textbody"/>
              <w:jc w:val="center"/>
            </w:pPr>
            <w:r>
              <w:t xml:space="preserve">- </w:t>
            </w:r>
          </w:p>
        </w:tc>
        <w:tc>
          <w:tcPr>
            <w:tcW w:w="3021" w:type="dxa"/>
          </w:tcPr>
          <w:p w:rsidR="00D41092" w:rsidRDefault="00D41092" w:rsidP="00582316">
            <w:pPr>
              <w:pStyle w:val="Textbody"/>
              <w:jc w:val="center"/>
            </w:pPr>
            <w:r>
              <w:t>2 + 1</w:t>
            </w:r>
          </w:p>
        </w:tc>
      </w:tr>
      <w:tr w:rsidR="00D41092" w:rsidTr="00582316">
        <w:tc>
          <w:tcPr>
            <w:tcW w:w="3020" w:type="dxa"/>
          </w:tcPr>
          <w:p w:rsidR="00D41092" w:rsidRDefault="00D41092" w:rsidP="00582316">
            <w:pPr>
              <w:pStyle w:val="Textbody"/>
              <w:jc w:val="center"/>
            </w:pPr>
            <w:r>
              <w:t>RATOWNICY</w:t>
            </w:r>
          </w:p>
        </w:tc>
        <w:tc>
          <w:tcPr>
            <w:tcW w:w="3021" w:type="dxa"/>
          </w:tcPr>
          <w:p w:rsidR="00D41092" w:rsidRDefault="00D41092" w:rsidP="00582316">
            <w:pPr>
              <w:pStyle w:val="Textbody"/>
              <w:jc w:val="center"/>
            </w:pPr>
            <w:r>
              <w:t>-</w:t>
            </w:r>
          </w:p>
        </w:tc>
        <w:tc>
          <w:tcPr>
            <w:tcW w:w="3021" w:type="dxa"/>
          </w:tcPr>
          <w:p w:rsidR="00D41092" w:rsidRDefault="00D41092" w:rsidP="00582316">
            <w:pPr>
              <w:pStyle w:val="Textbody"/>
              <w:jc w:val="center"/>
            </w:pPr>
            <w:r>
              <w:t>2</w:t>
            </w:r>
          </w:p>
        </w:tc>
      </w:tr>
      <w:tr w:rsidR="00D41092" w:rsidTr="00582316">
        <w:tc>
          <w:tcPr>
            <w:tcW w:w="3020" w:type="dxa"/>
          </w:tcPr>
          <w:p w:rsidR="00D41092" w:rsidRDefault="00D41092" w:rsidP="00582316">
            <w:pPr>
              <w:pStyle w:val="Textbody"/>
              <w:jc w:val="center"/>
            </w:pPr>
            <w:r>
              <w:t>OCHRONA</w:t>
            </w:r>
          </w:p>
        </w:tc>
        <w:tc>
          <w:tcPr>
            <w:tcW w:w="3021" w:type="dxa"/>
          </w:tcPr>
          <w:p w:rsidR="00D41092" w:rsidRDefault="00D41092" w:rsidP="00582316">
            <w:pPr>
              <w:pStyle w:val="Textbody"/>
              <w:jc w:val="center"/>
            </w:pPr>
            <w:r>
              <w:t>-</w:t>
            </w:r>
          </w:p>
        </w:tc>
        <w:tc>
          <w:tcPr>
            <w:tcW w:w="3021" w:type="dxa"/>
          </w:tcPr>
          <w:p w:rsidR="00D41092" w:rsidRDefault="00D41092" w:rsidP="00582316">
            <w:pPr>
              <w:pStyle w:val="Textbody"/>
              <w:jc w:val="center"/>
            </w:pPr>
            <w:r>
              <w:t>1</w:t>
            </w:r>
          </w:p>
        </w:tc>
      </w:tr>
      <w:tr w:rsidR="00D41092" w:rsidTr="00582316">
        <w:tc>
          <w:tcPr>
            <w:tcW w:w="3020" w:type="dxa"/>
          </w:tcPr>
          <w:p w:rsidR="00D41092" w:rsidRDefault="00D41092" w:rsidP="00582316">
            <w:pPr>
              <w:pStyle w:val="Textbody"/>
              <w:jc w:val="center"/>
            </w:pPr>
            <w:r>
              <w:t>POMIESZCZENIE KAS ZEW.</w:t>
            </w:r>
          </w:p>
        </w:tc>
        <w:tc>
          <w:tcPr>
            <w:tcW w:w="3021" w:type="dxa"/>
          </w:tcPr>
          <w:p w:rsidR="00D41092" w:rsidRDefault="00D41092" w:rsidP="00582316">
            <w:pPr>
              <w:pStyle w:val="Textbody"/>
              <w:jc w:val="center"/>
            </w:pPr>
          </w:p>
        </w:tc>
        <w:tc>
          <w:tcPr>
            <w:tcW w:w="3021" w:type="dxa"/>
          </w:tcPr>
          <w:p w:rsidR="00D41092" w:rsidRDefault="00D41092" w:rsidP="00582316">
            <w:pPr>
              <w:pStyle w:val="Textbody"/>
              <w:jc w:val="center"/>
            </w:pPr>
            <w:r>
              <w:t>1 (sezonowo )</w:t>
            </w:r>
          </w:p>
        </w:tc>
      </w:tr>
      <w:tr w:rsidR="00D41092" w:rsidTr="00582316">
        <w:tc>
          <w:tcPr>
            <w:tcW w:w="3020" w:type="dxa"/>
          </w:tcPr>
          <w:p w:rsidR="00D41092" w:rsidRDefault="00D41092" w:rsidP="00582316">
            <w:pPr>
              <w:pStyle w:val="Textbody"/>
              <w:jc w:val="center"/>
            </w:pPr>
            <w:r>
              <w:t>SŁUŻBA PORZĄDKOWA i TECHNICZNA</w:t>
            </w:r>
          </w:p>
        </w:tc>
        <w:tc>
          <w:tcPr>
            <w:tcW w:w="3021" w:type="dxa"/>
          </w:tcPr>
          <w:p w:rsidR="00D41092" w:rsidRDefault="00D41092" w:rsidP="00582316">
            <w:pPr>
              <w:pStyle w:val="Textbody"/>
              <w:jc w:val="center"/>
            </w:pPr>
            <w:r>
              <w:t>-</w:t>
            </w:r>
          </w:p>
        </w:tc>
        <w:tc>
          <w:tcPr>
            <w:tcW w:w="3021" w:type="dxa"/>
          </w:tcPr>
          <w:p w:rsidR="00D41092" w:rsidRDefault="00D41092" w:rsidP="00582316">
            <w:pPr>
              <w:pStyle w:val="Textbody"/>
              <w:jc w:val="center"/>
            </w:pPr>
            <w:r>
              <w:t>2</w:t>
            </w:r>
          </w:p>
        </w:tc>
      </w:tr>
      <w:tr w:rsidR="00D41092" w:rsidTr="00582316">
        <w:tc>
          <w:tcPr>
            <w:tcW w:w="3020" w:type="dxa"/>
          </w:tcPr>
          <w:p w:rsidR="00D41092" w:rsidRDefault="00D41092" w:rsidP="00582316">
            <w:pPr>
              <w:pStyle w:val="Textbody"/>
              <w:jc w:val="center"/>
              <w:rPr>
                <w:b/>
                <w:bCs w:val="0"/>
              </w:rPr>
            </w:pPr>
          </w:p>
          <w:p w:rsidR="00D41092" w:rsidRDefault="00D41092" w:rsidP="00582316">
            <w:pPr>
              <w:pStyle w:val="Textbody"/>
              <w:jc w:val="center"/>
              <w:rPr>
                <w:b/>
                <w:bCs w:val="0"/>
              </w:rPr>
            </w:pPr>
            <w:r w:rsidRPr="002D6D1A">
              <w:rPr>
                <w:b/>
              </w:rPr>
              <w:t>RAZEM</w:t>
            </w:r>
          </w:p>
          <w:p w:rsidR="00D41092" w:rsidRPr="002D6D1A" w:rsidRDefault="00D41092" w:rsidP="00582316">
            <w:pPr>
              <w:pStyle w:val="Textbody"/>
              <w:jc w:val="center"/>
              <w:rPr>
                <w:b/>
                <w:bCs w:val="0"/>
              </w:rPr>
            </w:pPr>
          </w:p>
        </w:tc>
        <w:tc>
          <w:tcPr>
            <w:tcW w:w="3021" w:type="dxa"/>
          </w:tcPr>
          <w:p w:rsidR="00D41092" w:rsidRDefault="00D41092" w:rsidP="00582316">
            <w:pPr>
              <w:pStyle w:val="Textbody"/>
              <w:jc w:val="center"/>
            </w:pPr>
          </w:p>
          <w:p w:rsidR="00D41092" w:rsidRPr="000001B9" w:rsidRDefault="00D41092" w:rsidP="00582316">
            <w:pPr>
              <w:pStyle w:val="Textbody"/>
              <w:jc w:val="center"/>
              <w:rPr>
                <w:b/>
                <w:bCs w:val="0"/>
              </w:rPr>
            </w:pPr>
            <w:r w:rsidRPr="000001B9">
              <w:rPr>
                <w:b/>
              </w:rPr>
              <w:t>98</w:t>
            </w:r>
            <w:r>
              <w:rPr>
                <w:b/>
              </w:rPr>
              <w:t>-100</w:t>
            </w:r>
          </w:p>
        </w:tc>
        <w:tc>
          <w:tcPr>
            <w:tcW w:w="3021" w:type="dxa"/>
          </w:tcPr>
          <w:p w:rsidR="00D41092" w:rsidRDefault="00D41092" w:rsidP="00582316">
            <w:pPr>
              <w:pStyle w:val="Textbody"/>
              <w:jc w:val="center"/>
            </w:pPr>
          </w:p>
          <w:p w:rsidR="00D41092" w:rsidRDefault="00D41092" w:rsidP="00582316">
            <w:pPr>
              <w:pStyle w:val="Textbody"/>
              <w:jc w:val="center"/>
            </w:pPr>
            <w:r w:rsidRPr="000001B9">
              <w:rPr>
                <w:b/>
              </w:rPr>
              <w:t>1</w:t>
            </w:r>
            <w:r>
              <w:rPr>
                <w:b/>
              </w:rPr>
              <w:t>5</w:t>
            </w:r>
            <w:r>
              <w:t xml:space="preserve"> ( 18 sezonowo )</w:t>
            </w:r>
          </w:p>
        </w:tc>
      </w:tr>
    </w:tbl>
    <w:p w:rsidR="00D41092" w:rsidRDefault="00D41092">
      <w:pPr>
        <w:pStyle w:val="Tekstpodstawowy"/>
        <w:rPr>
          <w:bCs/>
          <w:sz w:val="24"/>
        </w:rPr>
      </w:pPr>
    </w:p>
    <w:p w:rsidR="00F01E02" w:rsidRDefault="00F01E02">
      <w:pPr>
        <w:pStyle w:val="Tekstpodstawowy"/>
        <w:rPr>
          <w:bCs/>
          <w:sz w:val="24"/>
        </w:rPr>
      </w:pPr>
      <w:r w:rsidRPr="00CC14ED">
        <w:rPr>
          <w:bCs/>
          <w:sz w:val="24"/>
        </w:rPr>
        <w:t xml:space="preserve">W obiekcie </w:t>
      </w:r>
      <w:r w:rsidR="00CC14ED" w:rsidRPr="00CC14ED">
        <w:rPr>
          <w:bCs/>
          <w:sz w:val="24"/>
        </w:rPr>
        <w:t>zaprojektowano</w:t>
      </w:r>
      <w:r w:rsidRPr="00CC14ED">
        <w:rPr>
          <w:bCs/>
          <w:sz w:val="24"/>
        </w:rPr>
        <w:t xml:space="preserve"> pomieszcze</w:t>
      </w:r>
      <w:r w:rsidR="00D41092" w:rsidRPr="00CC14ED">
        <w:rPr>
          <w:bCs/>
          <w:sz w:val="24"/>
        </w:rPr>
        <w:t>nia</w:t>
      </w:r>
      <w:r w:rsidRPr="00CC14ED">
        <w:rPr>
          <w:bCs/>
          <w:sz w:val="24"/>
        </w:rPr>
        <w:t xml:space="preserve"> przeznaczon</w:t>
      </w:r>
      <w:r w:rsidR="00D41092" w:rsidRPr="00CC14ED">
        <w:rPr>
          <w:bCs/>
          <w:sz w:val="24"/>
        </w:rPr>
        <w:t>e</w:t>
      </w:r>
      <w:r w:rsidRPr="00CC14ED">
        <w:rPr>
          <w:bCs/>
          <w:sz w:val="24"/>
        </w:rPr>
        <w:t xml:space="preserve"> do przebywania więcej niż 50 osób.</w:t>
      </w:r>
      <w:r w:rsidR="00CC14ED" w:rsidRPr="00CC14ED">
        <w:rPr>
          <w:bCs/>
          <w:sz w:val="24"/>
        </w:rPr>
        <w:t xml:space="preserve"> W głównym pomieszczeniu </w:t>
      </w:r>
      <w:r w:rsidR="00826B06">
        <w:rPr>
          <w:bCs/>
          <w:sz w:val="24"/>
        </w:rPr>
        <w:t>S</w:t>
      </w:r>
      <w:r w:rsidR="00CC14ED" w:rsidRPr="00CC14ED">
        <w:rPr>
          <w:bCs/>
          <w:sz w:val="24"/>
        </w:rPr>
        <w:t>pa &amp;</w:t>
      </w:r>
      <w:proofErr w:type="spellStart"/>
      <w:r w:rsidR="00CC14ED" w:rsidRPr="00CC14ED">
        <w:rPr>
          <w:bCs/>
          <w:sz w:val="24"/>
        </w:rPr>
        <w:t>Wellness</w:t>
      </w:r>
      <w:proofErr w:type="spellEnd"/>
      <w:r w:rsidR="00CC14ED" w:rsidRPr="00CC14ED">
        <w:rPr>
          <w:bCs/>
          <w:sz w:val="24"/>
        </w:rPr>
        <w:t xml:space="preserve"> </w:t>
      </w:r>
      <w:proofErr w:type="spellStart"/>
      <w:r w:rsidR="00CC14ED" w:rsidRPr="00CC14ED">
        <w:rPr>
          <w:bCs/>
          <w:sz w:val="24"/>
        </w:rPr>
        <w:t>pom</w:t>
      </w:r>
      <w:proofErr w:type="spellEnd"/>
      <w:r w:rsidR="00CC14ED" w:rsidRPr="00CC14ED">
        <w:rPr>
          <w:bCs/>
          <w:sz w:val="24"/>
        </w:rPr>
        <w:t xml:space="preserve">. nr. 0.41, może jednocześnie przebywać do 70 osób. Z tego pomieszczenia zapewniono ewakuację na zewnątrz </w:t>
      </w:r>
      <w:r w:rsidR="00CC14ED">
        <w:rPr>
          <w:bCs/>
          <w:sz w:val="24"/>
        </w:rPr>
        <w:t xml:space="preserve">poprzez </w:t>
      </w:r>
      <w:r w:rsidR="00826B06">
        <w:rPr>
          <w:bCs/>
          <w:sz w:val="24"/>
        </w:rPr>
        <w:t xml:space="preserve">dwoje </w:t>
      </w:r>
      <w:r w:rsidR="00CC14ED">
        <w:rPr>
          <w:bCs/>
          <w:sz w:val="24"/>
        </w:rPr>
        <w:t xml:space="preserve">drzwi </w:t>
      </w:r>
      <w:r w:rsidR="00826B06">
        <w:rPr>
          <w:bCs/>
          <w:sz w:val="24"/>
        </w:rPr>
        <w:t xml:space="preserve">jednoskrzydłowych, otwieranych na zewnątrz, w kierunku ewakuacji o szerokości w świetle przejścia 0.9 m i wys. 2m, </w:t>
      </w:r>
      <w:r w:rsidR="00CC14ED">
        <w:rPr>
          <w:bCs/>
          <w:sz w:val="24"/>
        </w:rPr>
        <w:t>zlokalizowane w fasadzie zewnętrznej od strony południowej</w:t>
      </w:r>
      <w:r w:rsidR="00826B06">
        <w:rPr>
          <w:bCs/>
          <w:sz w:val="24"/>
        </w:rPr>
        <w:t>.</w:t>
      </w:r>
    </w:p>
    <w:p w:rsidR="00826B06" w:rsidRPr="00826B06" w:rsidRDefault="00826B06" w:rsidP="00826B06">
      <w:pPr>
        <w:pStyle w:val="Textbody"/>
        <w:spacing w:line="276" w:lineRule="auto"/>
      </w:pPr>
      <w:r>
        <w:rPr>
          <w:bCs w:val="0"/>
          <w:sz w:val="24"/>
        </w:rPr>
        <w:t xml:space="preserve">W pomieszczeniach szatni męskiej lub damskiej, podczas zmiany użytkowników może przebywać jednocześnie ponad 50 osób. </w:t>
      </w:r>
      <w:r>
        <w:t xml:space="preserve">Z pomieszczeń szatni z umywalnią część damska i męska nr 0.29 i 0.25, zapewniono po dwa wyjścia ewakuacyjne o szerokości w świetle 0.9 m jedno na korytarz i drugie do pom. </w:t>
      </w:r>
      <w:proofErr w:type="spellStart"/>
      <w:r>
        <w:t>spa</w:t>
      </w:r>
      <w:proofErr w:type="spellEnd"/>
      <w:r>
        <w:t xml:space="preserve"> &amp;</w:t>
      </w:r>
      <w:proofErr w:type="spellStart"/>
      <w:r>
        <w:t>wellness</w:t>
      </w:r>
      <w:proofErr w:type="spellEnd"/>
      <w:r>
        <w:t xml:space="preserve"> – </w:t>
      </w:r>
      <w:proofErr w:type="spellStart"/>
      <w:r>
        <w:t>pom</w:t>
      </w:r>
      <w:proofErr w:type="spellEnd"/>
      <w:r>
        <w:t>. 0.41.</w:t>
      </w:r>
    </w:p>
    <w:p w:rsidR="00F01E02" w:rsidRDefault="00F01E02">
      <w:pPr>
        <w:pStyle w:val="Nagwek3"/>
        <w:jc w:val="both"/>
      </w:pPr>
      <w:bookmarkStart w:id="115" w:name="_Toc90625322"/>
      <w:bookmarkStart w:id="116" w:name="_Toc95913498"/>
      <w:r>
        <w:rPr>
          <w:szCs w:val="24"/>
        </w:rPr>
        <w:t>Informacje o podziale na strefy pożarowe oraz strefy dymowe wraz z określeniem sposobu jego wykonania</w:t>
      </w:r>
      <w:bookmarkEnd w:id="115"/>
      <w:bookmarkEnd w:id="116"/>
    </w:p>
    <w:p w:rsidR="00D41092" w:rsidRDefault="00D41092" w:rsidP="00D41092">
      <w:pPr>
        <w:pStyle w:val="Textbody"/>
        <w:spacing w:line="276" w:lineRule="auto"/>
      </w:pPr>
      <w:r>
        <w:t>Budynek składa się z czterech stref pożarowych:</w:t>
      </w:r>
    </w:p>
    <w:p w:rsidR="00D41092" w:rsidRDefault="00D41092" w:rsidP="00D41092">
      <w:pPr>
        <w:pStyle w:val="Textbody"/>
        <w:spacing w:line="276" w:lineRule="auto"/>
        <w:rPr>
          <w:b/>
          <w:bCs w:val="0"/>
        </w:rPr>
      </w:pPr>
      <w:r>
        <w:t xml:space="preserve">Kondygnacja parteru – </w:t>
      </w:r>
      <w:r w:rsidRPr="00B1566E">
        <w:rPr>
          <w:b/>
        </w:rPr>
        <w:t>dwie strefy ZL I</w:t>
      </w:r>
      <w:r>
        <w:rPr>
          <w:b/>
        </w:rPr>
        <w:t xml:space="preserve">  - 290 m</w:t>
      </w:r>
      <w:r>
        <w:rPr>
          <w:b/>
          <w:vertAlign w:val="superscript"/>
        </w:rPr>
        <w:t>2</w:t>
      </w:r>
      <w:r>
        <w:rPr>
          <w:b/>
        </w:rPr>
        <w:t xml:space="preserve"> + 640 m</w:t>
      </w:r>
      <w:r>
        <w:rPr>
          <w:b/>
          <w:vertAlign w:val="superscript"/>
        </w:rPr>
        <w:t>2</w:t>
      </w:r>
      <w:r>
        <w:rPr>
          <w:b/>
        </w:rPr>
        <w:t xml:space="preserve"> – 930 m</w:t>
      </w:r>
      <w:r>
        <w:rPr>
          <w:b/>
          <w:vertAlign w:val="superscript"/>
        </w:rPr>
        <w:t>2</w:t>
      </w:r>
    </w:p>
    <w:p w:rsidR="00D41092" w:rsidRPr="003743B3" w:rsidRDefault="00D41092" w:rsidP="00D41092">
      <w:pPr>
        <w:pStyle w:val="Textbody"/>
        <w:spacing w:line="276" w:lineRule="auto"/>
      </w:pPr>
      <w:r w:rsidRPr="003743B3">
        <w:t xml:space="preserve">oraz </w:t>
      </w:r>
    </w:p>
    <w:p w:rsidR="00D41092" w:rsidRDefault="00D41092" w:rsidP="00D41092">
      <w:pPr>
        <w:pStyle w:val="Textbody"/>
        <w:spacing w:line="276" w:lineRule="auto"/>
      </w:pPr>
      <w:r>
        <w:rPr>
          <w:b/>
        </w:rPr>
        <w:t>dwie strefy  ZLIII  - 330 m</w:t>
      </w:r>
      <w:r>
        <w:rPr>
          <w:b/>
          <w:vertAlign w:val="superscript"/>
        </w:rPr>
        <w:t>2</w:t>
      </w:r>
      <w:r>
        <w:rPr>
          <w:b/>
        </w:rPr>
        <w:t xml:space="preserve"> + 320 m</w:t>
      </w:r>
      <w:r>
        <w:rPr>
          <w:b/>
          <w:vertAlign w:val="superscript"/>
        </w:rPr>
        <w:t>2</w:t>
      </w:r>
      <w:r>
        <w:rPr>
          <w:b/>
        </w:rPr>
        <w:t xml:space="preserve"> = 650 m</w:t>
      </w:r>
      <w:r>
        <w:rPr>
          <w:b/>
          <w:vertAlign w:val="superscript"/>
        </w:rPr>
        <w:t>2</w:t>
      </w:r>
    </w:p>
    <w:p w:rsidR="00D41092" w:rsidRDefault="00D41092" w:rsidP="00D41092">
      <w:pPr>
        <w:pStyle w:val="Textbody"/>
        <w:spacing w:line="276" w:lineRule="auto"/>
      </w:pPr>
      <w:r>
        <w:t>Dopuszczalna powierzchnia strefy pożarowej ZLI, ZLIII dla budynku o jednej kondygnacji nadziemnej ( bez ograniczenia wysokości ) nie została przekroczona ( 1 600 m² &lt; 10 000 m²).</w:t>
      </w:r>
    </w:p>
    <w:p w:rsidR="00F01E02" w:rsidRDefault="00D41092" w:rsidP="00D41092">
      <w:pPr>
        <w:pStyle w:val="Textbody"/>
        <w:spacing w:line="276" w:lineRule="auto"/>
      </w:pPr>
      <w:r>
        <w:t xml:space="preserve">Kondygnacja piwnicy – </w:t>
      </w:r>
      <w:r>
        <w:rPr>
          <w:b/>
        </w:rPr>
        <w:t>PM – 220 m</w:t>
      </w:r>
      <w:r>
        <w:rPr>
          <w:b/>
          <w:vertAlign w:val="superscript"/>
        </w:rPr>
        <w:t>2</w:t>
      </w:r>
    </w:p>
    <w:p w:rsidR="00F01E02" w:rsidRDefault="00F01E02">
      <w:pPr>
        <w:pStyle w:val="Nagwek3"/>
        <w:jc w:val="both"/>
      </w:pPr>
      <w:bookmarkStart w:id="117" w:name="_Toc90625323"/>
      <w:bookmarkStart w:id="118" w:name="_Toc95913499"/>
      <w:r>
        <w:rPr>
          <w:szCs w:val="24"/>
        </w:rPr>
        <w:t>Maksymalna gęstość obciążenia ogniowego poszczególnych stref pożarowych PM wraz z warunkami przyjętymi do jej określenia</w:t>
      </w:r>
      <w:bookmarkEnd w:id="117"/>
      <w:bookmarkEnd w:id="118"/>
    </w:p>
    <w:p w:rsidR="00D41092" w:rsidRDefault="00D41092" w:rsidP="00D41092">
      <w:pPr>
        <w:pStyle w:val="Textbody"/>
        <w:spacing w:line="276" w:lineRule="auto"/>
      </w:pPr>
      <w:r>
        <w:t xml:space="preserve">Dla wydzielonej, podziemnej części z pomieszczeniami technicznymi gęstość obciążenia ogniowego wynosi </w:t>
      </w:r>
    </w:p>
    <w:p w:rsidR="00D41092" w:rsidRDefault="00D41092" w:rsidP="00D41092">
      <w:pPr>
        <w:pStyle w:val="Textbody"/>
        <w:spacing w:line="276" w:lineRule="auto"/>
      </w:pPr>
      <w:r>
        <w:t>Q ≤ 500 MJ/m² .</w:t>
      </w:r>
    </w:p>
    <w:p w:rsidR="00F01E02" w:rsidRDefault="00D41092" w:rsidP="00D41092">
      <w:pPr>
        <w:pStyle w:val="Textbody"/>
        <w:spacing w:line="276" w:lineRule="auto"/>
      </w:pPr>
      <w:r>
        <w:t xml:space="preserve">Dla nadziemnej części budynku ZL I </w:t>
      </w:r>
      <w:proofErr w:type="spellStart"/>
      <w:r>
        <w:t>i</w:t>
      </w:r>
      <w:proofErr w:type="spellEnd"/>
      <w:r>
        <w:t xml:space="preserve"> III nie określa się gęstości obciążenia ogniowego.</w:t>
      </w:r>
    </w:p>
    <w:p w:rsidR="00F01E02" w:rsidRDefault="00F01E02">
      <w:pPr>
        <w:pStyle w:val="Nagwek3"/>
        <w:jc w:val="both"/>
      </w:pPr>
      <w:bookmarkStart w:id="119" w:name="_Toc90625324"/>
      <w:bookmarkStart w:id="120" w:name="_Toc95913500"/>
      <w:r>
        <w:rPr>
          <w:szCs w:val="24"/>
        </w:rPr>
        <w:t>Informacje o klasie odporności pożarowej, odporności ogniowej i stopniu rozprzestrzeniania ognia przez elementy budowlane oraz o klasie reakcji na ogień elementów wykończenia wnętrz i wyposażenia stałego pomieszczeń i dróg ewakuacyjnych</w:t>
      </w:r>
      <w:bookmarkEnd w:id="119"/>
      <w:bookmarkEnd w:id="120"/>
    </w:p>
    <w:p w:rsidR="00D41092" w:rsidRDefault="00D41092" w:rsidP="00826B06">
      <w:pPr>
        <w:pStyle w:val="Textbody"/>
        <w:spacing w:line="276" w:lineRule="auto"/>
      </w:pPr>
      <w:r>
        <w:rPr>
          <w:sz w:val="24"/>
        </w:rPr>
        <w:t xml:space="preserve">Wymagana klasa odporności pożarowej części nadziemnej budynku niskiego, zawierającego strefę ZL I </w:t>
      </w:r>
      <w:proofErr w:type="spellStart"/>
      <w:r>
        <w:rPr>
          <w:sz w:val="24"/>
        </w:rPr>
        <w:t>i</w:t>
      </w:r>
      <w:proofErr w:type="spellEnd"/>
      <w:r>
        <w:rPr>
          <w:sz w:val="24"/>
        </w:rPr>
        <w:t xml:space="preserve"> ZL III zalicza się do klasy „B” i „C”. Dopuszcza się obniżenie wymaganej klasy odporności pożarowej do klasy „D” dla jednokondygnacyjnego budynku z kategorią ZL do klasy „D”.</w:t>
      </w:r>
    </w:p>
    <w:p w:rsidR="00D41092" w:rsidRPr="00826B06" w:rsidRDefault="00D41092" w:rsidP="00826B06">
      <w:pPr>
        <w:pStyle w:val="Textbody"/>
        <w:spacing w:line="276" w:lineRule="auto"/>
        <w:rPr>
          <w:sz w:val="24"/>
        </w:rPr>
      </w:pPr>
      <w:r>
        <w:rPr>
          <w:sz w:val="24"/>
        </w:rPr>
        <w:t>Wydzieloną podziemną część budynku PM Q ≤ 500 MJ/m² zakwalifikowano do klasy „C”.</w:t>
      </w:r>
    </w:p>
    <w:p w:rsidR="00D41092" w:rsidRDefault="00D41092" w:rsidP="00D41092">
      <w:pPr>
        <w:pStyle w:val="Textbody"/>
      </w:pPr>
      <w:r>
        <w:t>Klasa odporności pożarowej budynku: „D”</w:t>
      </w:r>
    </w:p>
    <w:tbl>
      <w:tblPr>
        <w:tblW w:w="9627" w:type="dxa"/>
        <w:tblInd w:w="4" w:type="dxa"/>
        <w:tblLayout w:type="fixed"/>
        <w:tblCellMar>
          <w:left w:w="10" w:type="dxa"/>
          <w:right w:w="10" w:type="dxa"/>
        </w:tblCellMar>
        <w:tblLook w:val="04A0"/>
      </w:tblPr>
      <w:tblGrid>
        <w:gridCol w:w="1382"/>
        <w:gridCol w:w="1498"/>
        <w:gridCol w:w="1325"/>
        <w:gridCol w:w="1013"/>
        <w:gridCol w:w="1637"/>
        <w:gridCol w:w="1325"/>
        <w:gridCol w:w="1447"/>
      </w:tblGrid>
      <w:tr w:rsidR="00D41092" w:rsidTr="00582316">
        <w:trPr>
          <w:cantSplit/>
          <w:trHeight w:val="286"/>
        </w:trPr>
        <w:tc>
          <w:tcPr>
            <w:tcW w:w="1382" w:type="dxa"/>
            <w:vMerge w:val="restart"/>
            <w:tcBorders>
              <w:top w:val="single" w:sz="2" w:space="0" w:color="000000"/>
              <w:left w:val="single" w:sz="2" w:space="0" w:color="000000"/>
              <w:bottom w:val="single" w:sz="2" w:space="0" w:color="000000"/>
            </w:tcBorders>
            <w:shd w:val="clear" w:color="auto" w:fill="auto"/>
            <w:tcMar>
              <w:top w:w="0" w:type="dxa"/>
              <w:left w:w="70" w:type="dxa"/>
              <w:bottom w:w="0" w:type="dxa"/>
              <w:right w:w="70" w:type="dxa"/>
            </w:tcMar>
            <w:vAlign w:val="center"/>
          </w:tcPr>
          <w:p w:rsidR="00D41092" w:rsidRDefault="00D41092" w:rsidP="00582316">
            <w:pPr>
              <w:pStyle w:val="Textbody"/>
              <w:spacing w:line="240" w:lineRule="auto"/>
              <w:jc w:val="center"/>
            </w:pPr>
            <w:r>
              <w:t>Klasa</w:t>
            </w:r>
          </w:p>
          <w:p w:rsidR="00D41092" w:rsidRDefault="00D41092" w:rsidP="00582316">
            <w:pPr>
              <w:pStyle w:val="Textbody"/>
              <w:spacing w:line="240" w:lineRule="auto"/>
              <w:jc w:val="center"/>
            </w:pPr>
            <w:r>
              <w:t>odporności</w:t>
            </w:r>
          </w:p>
          <w:p w:rsidR="00D41092" w:rsidRDefault="00D41092" w:rsidP="00582316">
            <w:pPr>
              <w:pStyle w:val="Textbody"/>
              <w:spacing w:line="240" w:lineRule="auto"/>
              <w:jc w:val="center"/>
            </w:pPr>
            <w:r>
              <w:t>pożarowej</w:t>
            </w:r>
          </w:p>
          <w:p w:rsidR="00D41092" w:rsidRDefault="00D41092" w:rsidP="00582316">
            <w:pPr>
              <w:pStyle w:val="Textbody"/>
              <w:spacing w:line="240" w:lineRule="auto"/>
              <w:jc w:val="center"/>
            </w:pPr>
            <w:r>
              <w:t>budynku</w:t>
            </w:r>
          </w:p>
          <w:p w:rsidR="00D41092" w:rsidRDefault="00D41092" w:rsidP="00582316">
            <w:pPr>
              <w:pStyle w:val="Textbody"/>
              <w:snapToGrid w:val="0"/>
              <w:spacing w:line="240" w:lineRule="auto"/>
              <w:jc w:val="center"/>
            </w:pPr>
          </w:p>
          <w:p w:rsidR="00D41092" w:rsidRDefault="00D41092" w:rsidP="00582316">
            <w:pPr>
              <w:pStyle w:val="Textbody"/>
              <w:snapToGrid w:val="0"/>
              <w:spacing w:line="240" w:lineRule="auto"/>
              <w:jc w:val="center"/>
            </w:pPr>
          </w:p>
        </w:tc>
        <w:tc>
          <w:tcPr>
            <w:tcW w:w="8245" w:type="dxa"/>
            <w:gridSpan w:val="6"/>
            <w:tcBorders>
              <w:top w:val="single" w:sz="2" w:space="0" w:color="000000"/>
              <w:left w:val="single" w:sz="2" w:space="0" w:color="000000"/>
              <w:bottom w:val="single" w:sz="2" w:space="0" w:color="000000"/>
              <w:right w:val="single" w:sz="2" w:space="0" w:color="000000"/>
            </w:tcBorders>
            <w:shd w:val="clear" w:color="auto" w:fill="auto"/>
            <w:tcMar>
              <w:top w:w="0" w:type="dxa"/>
              <w:left w:w="70" w:type="dxa"/>
              <w:bottom w:w="0" w:type="dxa"/>
              <w:right w:w="70" w:type="dxa"/>
            </w:tcMar>
            <w:vAlign w:val="center"/>
          </w:tcPr>
          <w:p w:rsidR="00D41092" w:rsidRDefault="00D41092" w:rsidP="00582316">
            <w:pPr>
              <w:pStyle w:val="Textbody"/>
              <w:spacing w:after="140" w:line="240" w:lineRule="auto"/>
              <w:jc w:val="center"/>
            </w:pPr>
            <w:r>
              <w:t>Klasa odporności ogniowej elementów budynku</w:t>
            </w:r>
          </w:p>
        </w:tc>
      </w:tr>
      <w:tr w:rsidR="00D41092" w:rsidTr="00582316">
        <w:trPr>
          <w:cantSplit/>
          <w:trHeight w:val="1107"/>
        </w:trPr>
        <w:tc>
          <w:tcPr>
            <w:tcW w:w="1382" w:type="dxa"/>
            <w:vMerge/>
            <w:tcBorders>
              <w:top w:val="single" w:sz="2" w:space="0" w:color="000000"/>
              <w:left w:val="single" w:sz="2" w:space="0" w:color="000000"/>
              <w:bottom w:val="single" w:sz="2" w:space="0" w:color="000000"/>
            </w:tcBorders>
            <w:shd w:val="clear" w:color="auto" w:fill="auto"/>
            <w:tcMar>
              <w:top w:w="0" w:type="dxa"/>
              <w:left w:w="70" w:type="dxa"/>
              <w:bottom w:w="0" w:type="dxa"/>
              <w:right w:w="70" w:type="dxa"/>
            </w:tcMar>
            <w:vAlign w:val="center"/>
          </w:tcPr>
          <w:p w:rsidR="00D41092" w:rsidRDefault="00D41092" w:rsidP="00582316"/>
        </w:tc>
        <w:tc>
          <w:tcPr>
            <w:tcW w:w="1498" w:type="dxa"/>
            <w:tcBorders>
              <w:left w:val="single" w:sz="2" w:space="0" w:color="000000"/>
              <w:bottom w:val="single" w:sz="2" w:space="0" w:color="000000"/>
            </w:tcBorders>
            <w:shd w:val="clear" w:color="auto" w:fill="auto"/>
            <w:tcMar>
              <w:top w:w="0" w:type="dxa"/>
              <w:left w:w="70" w:type="dxa"/>
              <w:bottom w:w="0" w:type="dxa"/>
              <w:right w:w="70" w:type="dxa"/>
            </w:tcMar>
            <w:vAlign w:val="center"/>
          </w:tcPr>
          <w:p w:rsidR="00D41092" w:rsidRDefault="00D41092" w:rsidP="00582316">
            <w:pPr>
              <w:pStyle w:val="Textbody"/>
              <w:spacing w:after="140" w:line="240" w:lineRule="auto"/>
              <w:jc w:val="center"/>
            </w:pPr>
            <w:r>
              <w:t>główna</w:t>
            </w:r>
          </w:p>
          <w:p w:rsidR="00D41092" w:rsidRDefault="00D41092" w:rsidP="00582316">
            <w:pPr>
              <w:pStyle w:val="Textbody"/>
              <w:spacing w:after="140" w:line="240" w:lineRule="auto"/>
              <w:jc w:val="center"/>
            </w:pPr>
            <w:r>
              <w:t>konstrukcja</w:t>
            </w:r>
          </w:p>
          <w:p w:rsidR="00D41092" w:rsidRDefault="00D41092" w:rsidP="00582316">
            <w:pPr>
              <w:pStyle w:val="Textbody"/>
              <w:spacing w:after="140" w:line="240" w:lineRule="auto"/>
              <w:jc w:val="center"/>
            </w:pPr>
            <w:r>
              <w:t>nośna</w:t>
            </w:r>
          </w:p>
        </w:tc>
        <w:tc>
          <w:tcPr>
            <w:tcW w:w="1325" w:type="dxa"/>
            <w:tcBorders>
              <w:left w:val="single" w:sz="2" w:space="0" w:color="000000"/>
              <w:bottom w:val="single" w:sz="2" w:space="0" w:color="000000"/>
            </w:tcBorders>
            <w:shd w:val="clear" w:color="auto" w:fill="auto"/>
            <w:tcMar>
              <w:top w:w="0" w:type="dxa"/>
              <w:left w:w="70" w:type="dxa"/>
              <w:bottom w:w="0" w:type="dxa"/>
              <w:right w:w="70" w:type="dxa"/>
            </w:tcMar>
            <w:vAlign w:val="center"/>
          </w:tcPr>
          <w:p w:rsidR="00D41092" w:rsidRDefault="00D41092" w:rsidP="00582316">
            <w:pPr>
              <w:pStyle w:val="Textbody"/>
              <w:spacing w:after="140" w:line="240" w:lineRule="auto"/>
              <w:jc w:val="center"/>
            </w:pPr>
            <w:r>
              <w:t>konstrukcja</w:t>
            </w:r>
          </w:p>
          <w:p w:rsidR="00D41092" w:rsidRDefault="00D41092" w:rsidP="00582316">
            <w:pPr>
              <w:pStyle w:val="Textbody"/>
              <w:spacing w:after="140" w:line="240" w:lineRule="auto"/>
              <w:jc w:val="center"/>
            </w:pPr>
            <w:r>
              <w:t>dachu</w:t>
            </w:r>
          </w:p>
          <w:p w:rsidR="00D41092" w:rsidRDefault="00D41092" w:rsidP="00582316">
            <w:pPr>
              <w:pStyle w:val="Textbody"/>
              <w:spacing w:after="140" w:line="240" w:lineRule="auto"/>
              <w:jc w:val="center"/>
            </w:pPr>
          </w:p>
        </w:tc>
        <w:tc>
          <w:tcPr>
            <w:tcW w:w="1013" w:type="dxa"/>
            <w:tcBorders>
              <w:left w:val="single" w:sz="2" w:space="0" w:color="000000"/>
              <w:bottom w:val="single" w:sz="2" w:space="0" w:color="000000"/>
            </w:tcBorders>
            <w:shd w:val="clear" w:color="auto" w:fill="auto"/>
            <w:tcMar>
              <w:top w:w="0" w:type="dxa"/>
              <w:left w:w="70" w:type="dxa"/>
              <w:bottom w:w="0" w:type="dxa"/>
              <w:right w:w="70" w:type="dxa"/>
            </w:tcMar>
            <w:vAlign w:val="center"/>
          </w:tcPr>
          <w:p w:rsidR="00D41092" w:rsidRDefault="00D41092" w:rsidP="00582316">
            <w:pPr>
              <w:pStyle w:val="Textbody"/>
              <w:spacing w:after="140" w:line="240" w:lineRule="auto"/>
              <w:jc w:val="center"/>
            </w:pPr>
            <w:r>
              <w:t>strop</w:t>
            </w:r>
          </w:p>
          <w:p w:rsidR="00D41092" w:rsidRDefault="00D41092" w:rsidP="00582316">
            <w:pPr>
              <w:pStyle w:val="Textbody"/>
              <w:spacing w:after="140" w:line="240" w:lineRule="auto"/>
              <w:jc w:val="center"/>
            </w:pPr>
          </w:p>
        </w:tc>
        <w:tc>
          <w:tcPr>
            <w:tcW w:w="1637" w:type="dxa"/>
            <w:tcBorders>
              <w:left w:val="single" w:sz="2" w:space="0" w:color="000000"/>
              <w:bottom w:val="single" w:sz="2" w:space="0" w:color="000000"/>
            </w:tcBorders>
            <w:shd w:val="clear" w:color="auto" w:fill="auto"/>
            <w:tcMar>
              <w:top w:w="0" w:type="dxa"/>
              <w:left w:w="70" w:type="dxa"/>
              <w:bottom w:w="0" w:type="dxa"/>
              <w:right w:w="70" w:type="dxa"/>
            </w:tcMar>
            <w:vAlign w:val="center"/>
          </w:tcPr>
          <w:p w:rsidR="00D41092" w:rsidRDefault="00D41092" w:rsidP="00582316">
            <w:pPr>
              <w:pStyle w:val="Textbody"/>
              <w:spacing w:after="140" w:line="240" w:lineRule="auto"/>
              <w:jc w:val="center"/>
            </w:pPr>
            <w:r>
              <w:t>ściana</w:t>
            </w:r>
          </w:p>
          <w:p w:rsidR="00D41092" w:rsidRDefault="00D41092" w:rsidP="00582316">
            <w:pPr>
              <w:pStyle w:val="Textbody"/>
              <w:spacing w:after="140" w:line="240" w:lineRule="auto"/>
              <w:jc w:val="center"/>
            </w:pPr>
            <w:r>
              <w:t>zewnętrzna</w:t>
            </w:r>
          </w:p>
          <w:p w:rsidR="00D41092" w:rsidRDefault="00D41092" w:rsidP="00582316">
            <w:pPr>
              <w:pStyle w:val="Textbody"/>
              <w:spacing w:after="140" w:line="240" w:lineRule="auto"/>
              <w:jc w:val="center"/>
            </w:pPr>
            <w:r>
              <w:t>(pas między-kondygnacyjny)</w:t>
            </w:r>
          </w:p>
        </w:tc>
        <w:tc>
          <w:tcPr>
            <w:tcW w:w="1325" w:type="dxa"/>
            <w:tcBorders>
              <w:left w:val="single" w:sz="2" w:space="0" w:color="000000"/>
              <w:bottom w:val="single" w:sz="2" w:space="0" w:color="000000"/>
            </w:tcBorders>
            <w:shd w:val="clear" w:color="auto" w:fill="auto"/>
            <w:tcMar>
              <w:top w:w="0" w:type="dxa"/>
              <w:left w:w="70" w:type="dxa"/>
              <w:bottom w:w="0" w:type="dxa"/>
              <w:right w:w="70" w:type="dxa"/>
            </w:tcMar>
            <w:vAlign w:val="center"/>
          </w:tcPr>
          <w:p w:rsidR="00D41092" w:rsidRDefault="00D41092" w:rsidP="00582316">
            <w:pPr>
              <w:pStyle w:val="Textbody"/>
              <w:spacing w:after="140" w:line="240" w:lineRule="auto"/>
              <w:jc w:val="center"/>
            </w:pPr>
            <w:r>
              <w:t>ściana</w:t>
            </w:r>
          </w:p>
          <w:p w:rsidR="00D41092" w:rsidRDefault="00D41092" w:rsidP="00582316">
            <w:pPr>
              <w:pStyle w:val="Textbody"/>
              <w:spacing w:after="140" w:line="240" w:lineRule="auto"/>
              <w:jc w:val="center"/>
            </w:pPr>
            <w:r>
              <w:t>wewnętrzna</w:t>
            </w:r>
          </w:p>
          <w:p w:rsidR="00D41092" w:rsidRDefault="00D41092" w:rsidP="00582316">
            <w:pPr>
              <w:pStyle w:val="Textbody"/>
              <w:spacing w:after="140" w:line="240" w:lineRule="auto"/>
              <w:jc w:val="center"/>
            </w:pPr>
          </w:p>
        </w:tc>
        <w:tc>
          <w:tcPr>
            <w:tcW w:w="1447" w:type="dxa"/>
            <w:tcBorders>
              <w:left w:val="single" w:sz="2" w:space="0" w:color="000000"/>
              <w:bottom w:val="single" w:sz="2" w:space="0" w:color="000000"/>
              <w:right w:val="single" w:sz="2" w:space="0" w:color="000000"/>
            </w:tcBorders>
            <w:shd w:val="clear" w:color="auto" w:fill="auto"/>
            <w:tcMar>
              <w:top w:w="0" w:type="dxa"/>
              <w:left w:w="70" w:type="dxa"/>
              <w:bottom w:w="0" w:type="dxa"/>
              <w:right w:w="70" w:type="dxa"/>
            </w:tcMar>
            <w:vAlign w:val="center"/>
          </w:tcPr>
          <w:p w:rsidR="00D41092" w:rsidRDefault="00D41092" w:rsidP="00582316">
            <w:pPr>
              <w:pStyle w:val="Textbody"/>
              <w:spacing w:after="140" w:line="240" w:lineRule="auto"/>
              <w:jc w:val="center"/>
            </w:pPr>
            <w:r>
              <w:t>przekrycie</w:t>
            </w:r>
          </w:p>
          <w:p w:rsidR="00D41092" w:rsidRDefault="00D41092" w:rsidP="00582316">
            <w:pPr>
              <w:pStyle w:val="Textbody"/>
              <w:spacing w:after="140" w:line="240" w:lineRule="auto"/>
              <w:jc w:val="center"/>
            </w:pPr>
            <w:r>
              <w:t>dachu</w:t>
            </w:r>
          </w:p>
          <w:p w:rsidR="00D41092" w:rsidRDefault="00D41092" w:rsidP="00582316">
            <w:pPr>
              <w:pStyle w:val="Textbody"/>
              <w:spacing w:after="140" w:line="240" w:lineRule="auto"/>
              <w:jc w:val="center"/>
            </w:pPr>
          </w:p>
        </w:tc>
      </w:tr>
      <w:tr w:rsidR="00D41092" w:rsidTr="00582316">
        <w:trPr>
          <w:cantSplit/>
          <w:trHeight w:val="390"/>
        </w:trPr>
        <w:tc>
          <w:tcPr>
            <w:tcW w:w="1382" w:type="dxa"/>
            <w:tcBorders>
              <w:left w:val="single" w:sz="2" w:space="0" w:color="000000"/>
              <w:bottom w:val="single" w:sz="2" w:space="0" w:color="000000"/>
            </w:tcBorders>
            <w:shd w:val="clear" w:color="auto" w:fill="auto"/>
            <w:tcMar>
              <w:top w:w="0" w:type="dxa"/>
              <w:left w:w="70" w:type="dxa"/>
              <w:bottom w:w="0" w:type="dxa"/>
              <w:right w:w="70" w:type="dxa"/>
            </w:tcMar>
            <w:vAlign w:val="center"/>
          </w:tcPr>
          <w:p w:rsidR="00D41092" w:rsidRDefault="00D41092" w:rsidP="00582316">
            <w:pPr>
              <w:pStyle w:val="Textbody"/>
              <w:snapToGrid w:val="0"/>
              <w:spacing w:after="140" w:line="240" w:lineRule="auto"/>
              <w:jc w:val="center"/>
            </w:pPr>
            <w:r>
              <w:t>„C”</w:t>
            </w:r>
          </w:p>
        </w:tc>
        <w:tc>
          <w:tcPr>
            <w:tcW w:w="1498" w:type="dxa"/>
            <w:tcBorders>
              <w:left w:val="single" w:sz="2" w:space="0" w:color="000000"/>
              <w:bottom w:val="single" w:sz="2" w:space="0" w:color="000000"/>
            </w:tcBorders>
            <w:shd w:val="clear" w:color="auto" w:fill="auto"/>
            <w:tcMar>
              <w:top w:w="0" w:type="dxa"/>
              <w:left w:w="70" w:type="dxa"/>
              <w:bottom w:w="0" w:type="dxa"/>
              <w:right w:w="70" w:type="dxa"/>
            </w:tcMar>
            <w:vAlign w:val="center"/>
          </w:tcPr>
          <w:p w:rsidR="00D41092" w:rsidRDefault="00D41092" w:rsidP="00582316">
            <w:pPr>
              <w:pStyle w:val="Textbody"/>
              <w:spacing w:after="140" w:line="240" w:lineRule="auto"/>
              <w:jc w:val="center"/>
            </w:pPr>
            <w:r>
              <w:t>R 60</w:t>
            </w:r>
          </w:p>
        </w:tc>
        <w:tc>
          <w:tcPr>
            <w:tcW w:w="1325" w:type="dxa"/>
            <w:tcBorders>
              <w:left w:val="single" w:sz="2" w:space="0" w:color="000000"/>
              <w:bottom w:val="single" w:sz="2" w:space="0" w:color="000000"/>
            </w:tcBorders>
            <w:shd w:val="clear" w:color="auto" w:fill="auto"/>
            <w:tcMar>
              <w:top w:w="0" w:type="dxa"/>
              <w:left w:w="70" w:type="dxa"/>
              <w:bottom w:w="0" w:type="dxa"/>
              <w:right w:w="70" w:type="dxa"/>
            </w:tcMar>
            <w:vAlign w:val="center"/>
          </w:tcPr>
          <w:p w:rsidR="00D41092" w:rsidRDefault="00D41092" w:rsidP="00582316">
            <w:pPr>
              <w:pStyle w:val="Textbody"/>
              <w:spacing w:after="140" w:line="240" w:lineRule="auto"/>
              <w:jc w:val="center"/>
            </w:pPr>
            <w:r>
              <w:t>R 15</w:t>
            </w:r>
          </w:p>
        </w:tc>
        <w:tc>
          <w:tcPr>
            <w:tcW w:w="1013" w:type="dxa"/>
            <w:tcBorders>
              <w:left w:val="single" w:sz="2" w:space="0" w:color="000000"/>
              <w:bottom w:val="single" w:sz="2" w:space="0" w:color="000000"/>
            </w:tcBorders>
            <w:shd w:val="clear" w:color="auto" w:fill="auto"/>
            <w:tcMar>
              <w:top w:w="0" w:type="dxa"/>
              <w:left w:w="70" w:type="dxa"/>
              <w:bottom w:w="0" w:type="dxa"/>
              <w:right w:w="70" w:type="dxa"/>
            </w:tcMar>
            <w:vAlign w:val="center"/>
          </w:tcPr>
          <w:p w:rsidR="00D41092" w:rsidRDefault="00D41092" w:rsidP="00582316">
            <w:pPr>
              <w:pStyle w:val="Textbody"/>
              <w:spacing w:after="140" w:line="240" w:lineRule="auto"/>
              <w:jc w:val="center"/>
            </w:pPr>
            <w:r>
              <w:t>REI 60</w:t>
            </w:r>
          </w:p>
        </w:tc>
        <w:tc>
          <w:tcPr>
            <w:tcW w:w="1637" w:type="dxa"/>
            <w:tcBorders>
              <w:left w:val="single" w:sz="2" w:space="0" w:color="000000"/>
              <w:bottom w:val="single" w:sz="2" w:space="0" w:color="000000"/>
            </w:tcBorders>
            <w:shd w:val="clear" w:color="auto" w:fill="auto"/>
            <w:tcMar>
              <w:top w:w="0" w:type="dxa"/>
              <w:left w:w="70" w:type="dxa"/>
              <w:bottom w:w="0" w:type="dxa"/>
              <w:right w:w="70" w:type="dxa"/>
            </w:tcMar>
            <w:vAlign w:val="center"/>
          </w:tcPr>
          <w:p w:rsidR="00D41092" w:rsidRDefault="00D41092" w:rsidP="00582316">
            <w:pPr>
              <w:pStyle w:val="Textbody"/>
              <w:spacing w:after="140" w:line="240" w:lineRule="auto"/>
              <w:jc w:val="center"/>
            </w:pPr>
            <w:r>
              <w:t>EI 30</w:t>
            </w:r>
          </w:p>
          <w:p w:rsidR="00D41092" w:rsidRDefault="00D41092" w:rsidP="00582316">
            <w:pPr>
              <w:pStyle w:val="Textbody"/>
              <w:spacing w:after="140" w:line="240" w:lineRule="auto"/>
              <w:jc w:val="center"/>
            </w:pPr>
            <w:r>
              <w:t>(o ↔ i)</w:t>
            </w:r>
          </w:p>
        </w:tc>
        <w:tc>
          <w:tcPr>
            <w:tcW w:w="1325" w:type="dxa"/>
            <w:tcBorders>
              <w:left w:val="single" w:sz="2" w:space="0" w:color="000000"/>
              <w:bottom w:val="single" w:sz="2" w:space="0" w:color="000000"/>
            </w:tcBorders>
            <w:shd w:val="clear" w:color="auto" w:fill="auto"/>
            <w:tcMar>
              <w:top w:w="0" w:type="dxa"/>
              <w:left w:w="70" w:type="dxa"/>
              <w:bottom w:w="0" w:type="dxa"/>
              <w:right w:w="70" w:type="dxa"/>
            </w:tcMar>
            <w:vAlign w:val="center"/>
          </w:tcPr>
          <w:p w:rsidR="00D41092" w:rsidRDefault="00D41092" w:rsidP="00582316">
            <w:pPr>
              <w:pStyle w:val="Textbody"/>
              <w:spacing w:after="140" w:line="240" w:lineRule="auto"/>
              <w:jc w:val="center"/>
            </w:pPr>
            <w:r>
              <w:t>EI 15</w:t>
            </w:r>
          </w:p>
        </w:tc>
        <w:tc>
          <w:tcPr>
            <w:tcW w:w="1447" w:type="dxa"/>
            <w:tcBorders>
              <w:left w:val="single" w:sz="2" w:space="0" w:color="000000"/>
              <w:bottom w:val="single" w:sz="2" w:space="0" w:color="000000"/>
              <w:right w:val="single" w:sz="2" w:space="0" w:color="000000"/>
            </w:tcBorders>
            <w:shd w:val="clear" w:color="auto" w:fill="auto"/>
            <w:tcMar>
              <w:top w:w="0" w:type="dxa"/>
              <w:left w:w="70" w:type="dxa"/>
              <w:bottom w:w="0" w:type="dxa"/>
              <w:right w:w="70" w:type="dxa"/>
            </w:tcMar>
            <w:vAlign w:val="center"/>
          </w:tcPr>
          <w:p w:rsidR="00D41092" w:rsidRDefault="00D41092" w:rsidP="00582316">
            <w:pPr>
              <w:pStyle w:val="Textbody"/>
              <w:spacing w:after="140" w:line="240" w:lineRule="auto"/>
              <w:jc w:val="center"/>
            </w:pPr>
            <w:r>
              <w:t>RE 15</w:t>
            </w:r>
          </w:p>
        </w:tc>
      </w:tr>
      <w:tr w:rsidR="00D41092" w:rsidTr="00582316">
        <w:trPr>
          <w:cantSplit/>
          <w:trHeight w:val="390"/>
        </w:trPr>
        <w:tc>
          <w:tcPr>
            <w:tcW w:w="1382" w:type="dxa"/>
            <w:tcBorders>
              <w:left w:val="single" w:sz="2" w:space="0" w:color="000000"/>
              <w:bottom w:val="single" w:sz="2" w:space="0" w:color="000000"/>
            </w:tcBorders>
            <w:shd w:val="clear" w:color="auto" w:fill="auto"/>
            <w:tcMar>
              <w:top w:w="0" w:type="dxa"/>
              <w:left w:w="70" w:type="dxa"/>
              <w:bottom w:w="0" w:type="dxa"/>
              <w:right w:w="70" w:type="dxa"/>
            </w:tcMar>
            <w:vAlign w:val="center"/>
          </w:tcPr>
          <w:p w:rsidR="00D41092" w:rsidRDefault="00D41092" w:rsidP="00582316">
            <w:pPr>
              <w:pStyle w:val="Textbody"/>
              <w:snapToGrid w:val="0"/>
              <w:spacing w:after="140" w:line="240" w:lineRule="auto"/>
              <w:jc w:val="center"/>
            </w:pPr>
            <w:r>
              <w:t>„D”</w:t>
            </w:r>
          </w:p>
        </w:tc>
        <w:tc>
          <w:tcPr>
            <w:tcW w:w="1498" w:type="dxa"/>
            <w:tcBorders>
              <w:left w:val="single" w:sz="2" w:space="0" w:color="000000"/>
              <w:bottom w:val="single" w:sz="2" w:space="0" w:color="000000"/>
            </w:tcBorders>
            <w:shd w:val="clear" w:color="auto" w:fill="auto"/>
            <w:tcMar>
              <w:top w:w="0" w:type="dxa"/>
              <w:left w:w="70" w:type="dxa"/>
              <w:bottom w:w="0" w:type="dxa"/>
              <w:right w:w="70" w:type="dxa"/>
            </w:tcMar>
            <w:vAlign w:val="center"/>
          </w:tcPr>
          <w:p w:rsidR="00D41092" w:rsidRDefault="00D41092" w:rsidP="00582316">
            <w:pPr>
              <w:pStyle w:val="Textbody"/>
              <w:spacing w:after="140" w:line="240" w:lineRule="auto"/>
              <w:jc w:val="center"/>
            </w:pPr>
            <w:r>
              <w:t>R 30</w:t>
            </w:r>
          </w:p>
        </w:tc>
        <w:tc>
          <w:tcPr>
            <w:tcW w:w="1325" w:type="dxa"/>
            <w:tcBorders>
              <w:left w:val="single" w:sz="2" w:space="0" w:color="000000"/>
              <w:bottom w:val="single" w:sz="2" w:space="0" w:color="000000"/>
            </w:tcBorders>
            <w:shd w:val="clear" w:color="auto" w:fill="auto"/>
            <w:tcMar>
              <w:top w:w="0" w:type="dxa"/>
              <w:left w:w="70" w:type="dxa"/>
              <w:bottom w:w="0" w:type="dxa"/>
              <w:right w:w="70" w:type="dxa"/>
            </w:tcMar>
            <w:vAlign w:val="center"/>
          </w:tcPr>
          <w:p w:rsidR="00D41092" w:rsidRDefault="00D41092" w:rsidP="00582316">
            <w:pPr>
              <w:pStyle w:val="Textbody"/>
              <w:spacing w:after="140" w:line="240" w:lineRule="auto"/>
              <w:jc w:val="center"/>
            </w:pPr>
            <w:r>
              <w:t>(-)</w:t>
            </w:r>
          </w:p>
        </w:tc>
        <w:tc>
          <w:tcPr>
            <w:tcW w:w="1013" w:type="dxa"/>
            <w:tcBorders>
              <w:left w:val="single" w:sz="2" w:space="0" w:color="000000"/>
              <w:bottom w:val="single" w:sz="2" w:space="0" w:color="000000"/>
            </w:tcBorders>
            <w:shd w:val="clear" w:color="auto" w:fill="auto"/>
            <w:tcMar>
              <w:top w:w="0" w:type="dxa"/>
              <w:left w:w="70" w:type="dxa"/>
              <w:bottom w:w="0" w:type="dxa"/>
              <w:right w:w="70" w:type="dxa"/>
            </w:tcMar>
            <w:vAlign w:val="center"/>
          </w:tcPr>
          <w:p w:rsidR="00D41092" w:rsidRDefault="00D41092" w:rsidP="00582316">
            <w:pPr>
              <w:pStyle w:val="Textbody"/>
              <w:spacing w:after="140" w:line="240" w:lineRule="auto"/>
              <w:jc w:val="center"/>
            </w:pPr>
            <w:r>
              <w:t>REI 30</w:t>
            </w:r>
          </w:p>
        </w:tc>
        <w:tc>
          <w:tcPr>
            <w:tcW w:w="1637" w:type="dxa"/>
            <w:tcBorders>
              <w:left w:val="single" w:sz="2" w:space="0" w:color="000000"/>
              <w:bottom w:val="single" w:sz="2" w:space="0" w:color="000000"/>
            </w:tcBorders>
            <w:shd w:val="clear" w:color="auto" w:fill="auto"/>
            <w:tcMar>
              <w:top w:w="0" w:type="dxa"/>
              <w:left w:w="70" w:type="dxa"/>
              <w:bottom w:w="0" w:type="dxa"/>
              <w:right w:w="70" w:type="dxa"/>
            </w:tcMar>
            <w:vAlign w:val="center"/>
          </w:tcPr>
          <w:p w:rsidR="00D41092" w:rsidRDefault="00D41092" w:rsidP="00582316">
            <w:pPr>
              <w:pStyle w:val="Textbody"/>
              <w:spacing w:after="140" w:line="240" w:lineRule="auto"/>
              <w:jc w:val="center"/>
            </w:pPr>
            <w:r>
              <w:t>EI 30</w:t>
            </w:r>
          </w:p>
          <w:p w:rsidR="00D41092" w:rsidRDefault="00D41092" w:rsidP="00582316">
            <w:pPr>
              <w:pStyle w:val="Textbody"/>
              <w:spacing w:after="140" w:line="240" w:lineRule="auto"/>
              <w:jc w:val="center"/>
            </w:pPr>
            <w:r>
              <w:t>(o ↔ i)</w:t>
            </w:r>
          </w:p>
        </w:tc>
        <w:tc>
          <w:tcPr>
            <w:tcW w:w="1325" w:type="dxa"/>
            <w:tcBorders>
              <w:left w:val="single" w:sz="2" w:space="0" w:color="000000"/>
              <w:bottom w:val="single" w:sz="2" w:space="0" w:color="000000"/>
            </w:tcBorders>
            <w:shd w:val="clear" w:color="auto" w:fill="auto"/>
            <w:tcMar>
              <w:top w:w="0" w:type="dxa"/>
              <w:left w:w="70" w:type="dxa"/>
              <w:bottom w:w="0" w:type="dxa"/>
              <w:right w:w="70" w:type="dxa"/>
            </w:tcMar>
            <w:vAlign w:val="center"/>
          </w:tcPr>
          <w:p w:rsidR="00D41092" w:rsidRDefault="00D41092" w:rsidP="00582316">
            <w:pPr>
              <w:pStyle w:val="Textbody"/>
              <w:spacing w:after="140" w:line="240" w:lineRule="auto"/>
              <w:jc w:val="center"/>
            </w:pPr>
            <w:r>
              <w:t>(-)</w:t>
            </w:r>
          </w:p>
        </w:tc>
        <w:tc>
          <w:tcPr>
            <w:tcW w:w="1447" w:type="dxa"/>
            <w:tcBorders>
              <w:left w:val="single" w:sz="2" w:space="0" w:color="000000"/>
              <w:bottom w:val="single" w:sz="2" w:space="0" w:color="000000"/>
              <w:right w:val="single" w:sz="2" w:space="0" w:color="000000"/>
            </w:tcBorders>
            <w:shd w:val="clear" w:color="auto" w:fill="auto"/>
            <w:tcMar>
              <w:top w:w="0" w:type="dxa"/>
              <w:left w:w="70" w:type="dxa"/>
              <w:bottom w:w="0" w:type="dxa"/>
              <w:right w:w="70" w:type="dxa"/>
            </w:tcMar>
            <w:vAlign w:val="center"/>
          </w:tcPr>
          <w:p w:rsidR="00D41092" w:rsidRDefault="00D41092" w:rsidP="00582316">
            <w:pPr>
              <w:pStyle w:val="Textbody"/>
              <w:spacing w:after="140" w:line="240" w:lineRule="auto"/>
              <w:jc w:val="center"/>
            </w:pPr>
            <w:r>
              <w:t>(-)</w:t>
            </w:r>
          </w:p>
        </w:tc>
      </w:tr>
    </w:tbl>
    <w:p w:rsidR="00D41092" w:rsidRDefault="00D41092" w:rsidP="00D41092">
      <w:pPr>
        <w:pStyle w:val="Textbody"/>
        <w:widowControl w:val="0"/>
        <w:spacing w:line="240" w:lineRule="auto"/>
        <w:jc w:val="left"/>
        <w:rPr>
          <w:rFonts w:eastAsia="SimSun, 宋体"/>
          <w:sz w:val="18"/>
          <w:szCs w:val="18"/>
        </w:rPr>
      </w:pPr>
      <w:r>
        <w:rPr>
          <w:rFonts w:eastAsia="SimSun, 宋体"/>
          <w:sz w:val="18"/>
          <w:szCs w:val="18"/>
        </w:rPr>
        <w:t>Objaśnienie oznaczenia w tabeli:</w:t>
      </w:r>
    </w:p>
    <w:p w:rsidR="00D41092" w:rsidRDefault="00D41092" w:rsidP="00D41092">
      <w:pPr>
        <w:pStyle w:val="Textbody"/>
        <w:widowControl w:val="0"/>
        <w:spacing w:line="240" w:lineRule="auto"/>
        <w:jc w:val="left"/>
        <w:rPr>
          <w:rFonts w:eastAsia="SimSun, 宋体"/>
          <w:sz w:val="18"/>
          <w:szCs w:val="18"/>
        </w:rPr>
      </w:pPr>
      <w:r>
        <w:rPr>
          <w:rFonts w:eastAsia="SimSun, 宋体"/>
          <w:sz w:val="18"/>
          <w:szCs w:val="18"/>
        </w:rPr>
        <w:t>(-) - nie stawia się wymagań</w:t>
      </w:r>
    </w:p>
    <w:p w:rsidR="00D41092" w:rsidRDefault="00D41092" w:rsidP="00D41092">
      <w:pPr>
        <w:pStyle w:val="Standard"/>
        <w:rPr>
          <w:i/>
          <w:iCs/>
          <w:szCs w:val="22"/>
        </w:rPr>
      </w:pPr>
    </w:p>
    <w:p w:rsidR="00F01E02" w:rsidRPr="00D41092" w:rsidRDefault="00D41092" w:rsidP="00D41092">
      <w:pPr>
        <w:pStyle w:val="Standard"/>
        <w:spacing w:line="276" w:lineRule="auto"/>
        <w:jc w:val="both"/>
        <w:rPr>
          <w:szCs w:val="22"/>
        </w:rPr>
      </w:pPr>
      <w:r>
        <w:rPr>
          <w:szCs w:val="22"/>
        </w:rPr>
        <w:t>Przekrycie dachu  powinno być nierozprzestrzeniające ognia, a palna izolacja cieplna przekrycia powinna być oddzielona od wnętrza budynku przegrodą o klasie odporności ogniowej nie niższej niż RE 15.</w:t>
      </w:r>
    </w:p>
    <w:p w:rsidR="00F01E02" w:rsidRDefault="00F01E02">
      <w:pPr>
        <w:pStyle w:val="Nagwek3"/>
        <w:jc w:val="both"/>
      </w:pPr>
      <w:bookmarkStart w:id="121" w:name="_Toc90625325"/>
      <w:bookmarkStart w:id="122" w:name="_Toc95913501"/>
      <w:r>
        <w:rPr>
          <w:szCs w:val="24"/>
        </w:rPr>
        <w:t>Informacje o zagrożeniu wybuchem, w tym informacje o pomieszczeniach zagrożonych wybuchem i strefach zagrożenia wybuchem, oraz rozwiązaniach techniczno-budowlanych, instalacyjnych i urządzeniach zabezpieczających przed powstaniem wybuchu, jak również ograniczających jego skutki</w:t>
      </w:r>
      <w:bookmarkEnd w:id="121"/>
      <w:bookmarkEnd w:id="122"/>
    </w:p>
    <w:p w:rsidR="00D41092" w:rsidRDefault="00D41092" w:rsidP="00D41092">
      <w:pPr>
        <w:pStyle w:val="Textbody"/>
        <w:spacing w:line="276" w:lineRule="auto"/>
      </w:pPr>
      <w:r>
        <w:t>Nie przewiduje się przechowywania w obiekcie materiałów niebezpiecznych pożarowo.</w:t>
      </w:r>
    </w:p>
    <w:p w:rsidR="00F01E02" w:rsidRDefault="00D41092" w:rsidP="00D41092">
      <w:pPr>
        <w:pStyle w:val="Textbody"/>
        <w:spacing w:line="276" w:lineRule="auto"/>
      </w:pPr>
      <w:r>
        <w:t xml:space="preserve">Nie przewiduje się przechowywania i składowania materiałów niebezpiecznych pożarowo w rozumieniu przepisów przeciwpożarowych – zgodnie z </w:t>
      </w:r>
      <w:r>
        <w:rPr>
          <w:i/>
          <w:iCs/>
        </w:rPr>
        <w:t>rozporządzeniem Ministra Spraw Wewnętrznych i Administracji w sprawie ochrony przeciwpożarowej budynków, innych obiektów budowlanych i terenów z dnia 07.06.2010r.</w:t>
      </w:r>
    </w:p>
    <w:p w:rsidR="00F01E02" w:rsidRDefault="00F01E02">
      <w:pPr>
        <w:pStyle w:val="Nagwek3"/>
        <w:jc w:val="both"/>
      </w:pPr>
      <w:bookmarkStart w:id="123" w:name="_Toc90625326"/>
      <w:bookmarkStart w:id="124" w:name="_Toc95913502"/>
      <w:r>
        <w:rPr>
          <w:szCs w:val="24"/>
        </w:rPr>
        <w:t>Informacje o warunkach i strategii ewakuacji ludzi lub ich uratowania w inny sposób, uwzględniające liczbę i stan sprawności osób przebywających w obiekcie, wraz z danymi o przewidywanych środkach do ewakuacji osób o ograniczonej zdolności poruszania się</w:t>
      </w:r>
      <w:bookmarkEnd w:id="123"/>
      <w:bookmarkEnd w:id="124"/>
    </w:p>
    <w:p w:rsidR="00D41092" w:rsidRDefault="00D41092" w:rsidP="00D41092">
      <w:pPr>
        <w:pStyle w:val="Textbody"/>
        <w:spacing w:line="276" w:lineRule="auto"/>
      </w:pPr>
      <w:r>
        <w:t>Z każdego miejsca w obiekcie, przeznaczonego do przebywania ludzi, zostały zapewnione odpowiednie warunki ewakuacji, umożliwiające szybkie i bezpieczne opuszczanie strefy zagrożonej lub objętej pożarem bezpośrednio na zewnątrz budynku.</w:t>
      </w:r>
    </w:p>
    <w:p w:rsidR="00D41092" w:rsidRDefault="00D41092" w:rsidP="00D41092">
      <w:pPr>
        <w:pStyle w:val="Textbody"/>
        <w:spacing w:line="276" w:lineRule="auto"/>
      </w:pPr>
    </w:p>
    <w:p w:rsidR="00D41092" w:rsidRDefault="00D41092" w:rsidP="00D41092">
      <w:pPr>
        <w:pStyle w:val="Textbody"/>
        <w:spacing w:line="276" w:lineRule="auto"/>
      </w:pPr>
      <w:r>
        <w:rPr>
          <w:b/>
          <w:u w:val="single"/>
        </w:rPr>
        <w:t>Maksymalna ilość osób w  pomieszczeniu w strefie pożarowej ZL I – 70 osób</w:t>
      </w:r>
    </w:p>
    <w:p w:rsidR="00D41092" w:rsidRDefault="00D41092" w:rsidP="00D41092">
      <w:pPr>
        <w:pStyle w:val="Textbody"/>
        <w:spacing w:line="276" w:lineRule="auto"/>
        <w:rPr>
          <w:b/>
          <w:bCs w:val="0"/>
        </w:rPr>
      </w:pPr>
      <w:r>
        <w:rPr>
          <w:b/>
        </w:rPr>
        <w:t xml:space="preserve">W części budynku stanowiącego strefę pożarową ZL I, od najdalszego miejsca w którym może przebywać człowiek, do wyjścia na zewnątrz budynku lub do innej strefy pożarowej powinno być zapewnione przejście ewakuacyjne o długości nie przekraczającej 40m. </w:t>
      </w:r>
    </w:p>
    <w:p w:rsidR="00D41092" w:rsidRDefault="00D41092" w:rsidP="00D41092">
      <w:pPr>
        <w:pStyle w:val="Textbody"/>
        <w:spacing w:line="276" w:lineRule="auto"/>
      </w:pPr>
      <w:r>
        <w:t xml:space="preserve">Z głównego pomieszczenia </w:t>
      </w:r>
      <w:proofErr w:type="spellStart"/>
      <w:r>
        <w:t>spa</w:t>
      </w:r>
      <w:proofErr w:type="spellEnd"/>
      <w:r>
        <w:t xml:space="preserve"> i </w:t>
      </w:r>
      <w:proofErr w:type="spellStart"/>
      <w:r>
        <w:t>wellness</w:t>
      </w:r>
      <w:proofErr w:type="spellEnd"/>
      <w:r>
        <w:t xml:space="preserve"> mieszczącego pomieszczenia saun, natryski wrażeń, grotę solną, tepidarium  i basen jacuzzi  mamy zapewnione dwa wyjścia ewakuacyjne bezpośrednio na zewnątrz budynku. Z pomieszczeń szatni z umywalnią część damska i męska nr 0.29 i 0.25, zapewniono po dwa wyjścia ewakuacyjne. Z każdej szatni zapewniono wyjście na korytarz pom. nr 0.23 i na zewnątrz budynku oraz po jednym wyjściu do strefy </w:t>
      </w:r>
      <w:proofErr w:type="spellStart"/>
      <w:r>
        <w:t>spa</w:t>
      </w:r>
      <w:proofErr w:type="spellEnd"/>
      <w:r>
        <w:t xml:space="preserve"> i </w:t>
      </w:r>
      <w:proofErr w:type="spellStart"/>
      <w:r>
        <w:t>wellness</w:t>
      </w:r>
      <w:proofErr w:type="spellEnd"/>
      <w:r>
        <w:t xml:space="preserve"> </w:t>
      </w:r>
      <w:proofErr w:type="spellStart"/>
      <w:r>
        <w:t>pom</w:t>
      </w:r>
      <w:proofErr w:type="spellEnd"/>
      <w:r>
        <w:t xml:space="preserve">. nr 0.41. </w:t>
      </w:r>
    </w:p>
    <w:p w:rsidR="00D41092" w:rsidRDefault="00D41092" w:rsidP="00D41092">
      <w:pPr>
        <w:pStyle w:val="Textbody"/>
        <w:spacing w:line="276" w:lineRule="auto"/>
      </w:pPr>
      <w:r>
        <w:t>Przejście ewakuacyjne z najdalszego miejsca, w którym może przebywać człowiek wynosi ok. 29.8 m &lt; 40m.</w:t>
      </w:r>
    </w:p>
    <w:p w:rsidR="00D41092" w:rsidRDefault="00D41092" w:rsidP="00D41092">
      <w:pPr>
        <w:pStyle w:val="Textbody"/>
        <w:spacing w:line="276" w:lineRule="auto"/>
        <w:rPr>
          <w:b/>
          <w:bCs w:val="0"/>
        </w:rPr>
      </w:pPr>
      <w:r>
        <w:rPr>
          <w:b/>
        </w:rPr>
        <w:t>Pomieszczenie powinno mieć co najmniej dwa wyjścia ewakuacyjne, oddalone od siebie o co najmniej 5m, w przypadku, gdy przeznaczone jest do jednoczesnego przebywania powyżej 50 osób.</w:t>
      </w:r>
    </w:p>
    <w:p w:rsidR="00D41092" w:rsidRDefault="00D41092" w:rsidP="00D41092">
      <w:pPr>
        <w:pStyle w:val="Textbody"/>
        <w:spacing w:line="276" w:lineRule="auto"/>
      </w:pPr>
      <w:r>
        <w:t xml:space="preserve">Z pomieszczenia </w:t>
      </w:r>
      <w:proofErr w:type="spellStart"/>
      <w:r>
        <w:t>spa</w:t>
      </w:r>
      <w:proofErr w:type="spellEnd"/>
      <w:r>
        <w:t xml:space="preserve"> i </w:t>
      </w:r>
      <w:proofErr w:type="spellStart"/>
      <w:r>
        <w:t>wellness</w:t>
      </w:r>
      <w:proofErr w:type="spellEnd"/>
      <w:r>
        <w:t xml:space="preserve"> nr 0.41, zapewniono dwa wyjścia ewakuacyjne poprzez drzwi jednoskrzydłowe o szerokości w świetle min. 0,90 m usytuowane w zewnętrznej fasadzie, bezpośrednio na zewnątrz budynku.</w:t>
      </w:r>
    </w:p>
    <w:p w:rsidR="00D41092" w:rsidRDefault="00D41092" w:rsidP="00D41092">
      <w:pPr>
        <w:pStyle w:val="Textbody"/>
        <w:spacing w:line="276" w:lineRule="auto"/>
      </w:pPr>
      <w:r>
        <w:t xml:space="preserve">Z pomieszczeń szatni z umywalnią część damska i męska nr 0.29 i 0.25, zapewniono po dwa wyjścia ewakuacyjne o szerokości w świetle 0.9 m jedno na korytarz i drugie do pom. </w:t>
      </w:r>
      <w:proofErr w:type="spellStart"/>
      <w:r>
        <w:t>spa</w:t>
      </w:r>
      <w:proofErr w:type="spellEnd"/>
      <w:r>
        <w:t xml:space="preserve"> i </w:t>
      </w:r>
      <w:proofErr w:type="spellStart"/>
      <w:r>
        <w:t>wellness</w:t>
      </w:r>
      <w:proofErr w:type="spellEnd"/>
      <w:r>
        <w:t>.</w:t>
      </w:r>
    </w:p>
    <w:p w:rsidR="00D41092" w:rsidRDefault="00D41092" w:rsidP="00D41092">
      <w:pPr>
        <w:pStyle w:val="Textbody"/>
        <w:spacing w:line="276" w:lineRule="auto"/>
      </w:pPr>
    </w:p>
    <w:p w:rsidR="00D41092" w:rsidRDefault="00D41092" w:rsidP="00D41092">
      <w:pPr>
        <w:pStyle w:val="Textbody"/>
        <w:spacing w:line="276" w:lineRule="auto"/>
        <w:rPr>
          <w:b/>
          <w:bCs w:val="0"/>
          <w:u w:val="single"/>
        </w:rPr>
      </w:pPr>
      <w:r>
        <w:rPr>
          <w:b/>
          <w:u w:val="single"/>
        </w:rPr>
        <w:t>Maksymalna ilość osób w pomieszczeniu w strefie pożarowej ZL III – 22 osoby</w:t>
      </w:r>
    </w:p>
    <w:p w:rsidR="00D41092" w:rsidRDefault="00D41092" w:rsidP="00D41092">
      <w:pPr>
        <w:pStyle w:val="Textbody"/>
        <w:spacing w:line="276" w:lineRule="auto"/>
        <w:rPr>
          <w:b/>
          <w:bCs w:val="0"/>
        </w:rPr>
      </w:pPr>
      <w:r>
        <w:rPr>
          <w:b/>
        </w:rPr>
        <w:t>Z części budynku stanowiącego strefę pożarową ZL III, od najdalszego miejsca w którym może przebywać człowiek, do wyjścia na zewnątrz budynku lub do innej strefy pożarowej  powinno być zapewnione przejście ewakuacyjne o długości nie przekraczającej 40m.</w:t>
      </w:r>
    </w:p>
    <w:p w:rsidR="00D41092" w:rsidRDefault="00D41092" w:rsidP="00D41092">
      <w:pPr>
        <w:pStyle w:val="Textbody"/>
        <w:spacing w:line="276" w:lineRule="auto"/>
      </w:pPr>
      <w:r>
        <w:t>Z pomieszczeń kawiarni, ewakuacja odbywać się będzie poprzez drzwi jednoskrzydłowe usytuowane w zewnętrznej fasadzie, bezpośrednio na zewnątrz budynku. Zaprojektowano drzwi o szerokości w świetle min. 0,90 m. Maksymalna długość przejścia w pomieszczeniach zakwalifikowanych do ZL III wynosi ok. 21.7 m &lt; 40m.</w:t>
      </w:r>
    </w:p>
    <w:p w:rsidR="00D41092" w:rsidRDefault="00D41092" w:rsidP="00D41092">
      <w:pPr>
        <w:pStyle w:val="Textbody"/>
        <w:spacing w:line="276" w:lineRule="auto"/>
      </w:pPr>
      <w:r>
        <w:t>Z pomieszczeń w strefie holu oraz gabinetów ewakuację poprowadzono przez korytarz i hol główny na zewnątrz budynku. Wysokość holu przez który jest poprowadzona ewakuacja wynosi 3.5 m.</w:t>
      </w:r>
    </w:p>
    <w:p w:rsidR="00D41092" w:rsidRDefault="00D41092" w:rsidP="00D41092">
      <w:pPr>
        <w:pStyle w:val="Textbody"/>
        <w:spacing w:line="276" w:lineRule="auto"/>
        <w:rPr>
          <w:b/>
          <w:bCs w:val="0"/>
        </w:rPr>
      </w:pPr>
      <w:r>
        <w:rPr>
          <w:b/>
        </w:rPr>
        <w:t>Z części budynku zawierającego strefę pożarową zakwalifikowaną do ZL III należy zapewnić maksymalną długość dojścia ewakuacyjnego wynoszącą przy jednym dojściu 30 m w tym nie więcej niż 20 m na poziomej drodze ewakuacyjnej.</w:t>
      </w:r>
    </w:p>
    <w:p w:rsidR="00D41092" w:rsidRDefault="00D41092" w:rsidP="00D41092">
      <w:pPr>
        <w:pStyle w:val="Textbody"/>
        <w:spacing w:line="276" w:lineRule="auto"/>
      </w:pPr>
      <w:r>
        <w:t>Maksymalna długość dojścia ewakuacyjnego na poziomej drodze ewakuacyjnej wynosi ok.  19.8 m &lt; 20.</w:t>
      </w:r>
    </w:p>
    <w:p w:rsidR="00D41092" w:rsidRDefault="00D41092" w:rsidP="00D41092">
      <w:pPr>
        <w:pStyle w:val="Textbody"/>
        <w:spacing w:line="276" w:lineRule="auto"/>
      </w:pPr>
      <w:r>
        <w:t xml:space="preserve">Z gabinetu masażu pom. nr 0.53 poprowadzono drogę ewakuacyjną korytarzem, następnie przez hol do wyjścia ewakuacyjnego drzwiami dwuskrzydłowymi o szer. w świetle 1.8 m ( 2 x 0.9m ) </w:t>
      </w:r>
    </w:p>
    <w:p w:rsidR="00D41092" w:rsidRDefault="00D41092" w:rsidP="00D41092">
      <w:pPr>
        <w:pStyle w:val="Textbody"/>
        <w:spacing w:line="276" w:lineRule="auto"/>
      </w:pPr>
    </w:p>
    <w:p w:rsidR="00F01E02" w:rsidRDefault="00D41092" w:rsidP="00D41092">
      <w:pPr>
        <w:pStyle w:val="Textbody"/>
        <w:spacing w:line="276" w:lineRule="auto"/>
      </w:pPr>
      <w:r>
        <w:t>W strefie pożarowej PM obejmującej całą podziemną kondygnację projektowanego budynku nie będzie pomieszczeń na pobyt ludzi. Do kondygnacji podziemnej zapewniono niezależne wejście z zewnątrz drzwiami o szer. w świetle 0.9 m i dojście techniczną klatką schodową o wymaganej szerokości biegu min. 0.9 m. Z uwagi na obsługę serwisową urządzeń zaprojektowano klatkę schodową z biegami o szerokości 1.3 m.</w:t>
      </w:r>
    </w:p>
    <w:p w:rsidR="00F01E02" w:rsidRDefault="00F01E02" w:rsidP="00B12ADE">
      <w:pPr>
        <w:pStyle w:val="Nagwek3"/>
        <w:jc w:val="both"/>
      </w:pPr>
      <w:bookmarkStart w:id="125" w:name="_Toc90625327"/>
      <w:bookmarkStart w:id="126" w:name="_Toc95913503"/>
      <w:r>
        <w:rPr>
          <w:szCs w:val="24"/>
        </w:rPr>
        <w:t>Informacje o urządzeniach przeciwpożarowych oraz o innych instalacjach i urządzeniach służących bezpieczeństwu pożarowemu, wraz z charakterystyką tych urządzeń i instalacji</w:t>
      </w:r>
      <w:bookmarkEnd w:id="125"/>
      <w:r w:rsidRPr="00B12ADE">
        <w:rPr>
          <w:szCs w:val="22"/>
        </w:rPr>
        <w:t>.</w:t>
      </w:r>
      <w:bookmarkEnd w:id="126"/>
    </w:p>
    <w:p w:rsidR="00B12ADE" w:rsidRDefault="00B12ADE" w:rsidP="00B12ADE">
      <w:pPr>
        <w:pStyle w:val="Textbody"/>
        <w:spacing w:line="276" w:lineRule="auto"/>
      </w:pPr>
      <w:r>
        <w:t>Obiekt budowlany planuje się wyposażyć w:</w:t>
      </w:r>
    </w:p>
    <w:p w:rsidR="00B12ADE" w:rsidRDefault="00B12ADE" w:rsidP="00B12ADE">
      <w:pPr>
        <w:pStyle w:val="Textbody"/>
        <w:numPr>
          <w:ilvl w:val="0"/>
          <w:numId w:val="19"/>
        </w:numPr>
        <w:pBdr>
          <w:top w:val="none" w:sz="0" w:space="0" w:color="auto"/>
          <w:left w:val="none" w:sz="0" w:space="0" w:color="auto"/>
          <w:bottom w:val="none" w:sz="0" w:space="0" w:color="auto"/>
          <w:right w:val="none" w:sz="0" w:space="0" w:color="auto"/>
        </w:pBdr>
        <w:autoSpaceDN w:val="0"/>
        <w:spacing w:line="276" w:lineRule="auto"/>
      </w:pPr>
      <w:r>
        <w:t>instalację oświetlenia awaryjnego, ewakuacyjnego dla całego obiektu;</w:t>
      </w:r>
    </w:p>
    <w:p w:rsidR="00B12ADE" w:rsidRDefault="00B12ADE" w:rsidP="00B12ADE">
      <w:pPr>
        <w:pStyle w:val="Textbody"/>
        <w:numPr>
          <w:ilvl w:val="0"/>
          <w:numId w:val="19"/>
        </w:numPr>
        <w:pBdr>
          <w:top w:val="none" w:sz="0" w:space="0" w:color="auto"/>
          <w:left w:val="none" w:sz="0" w:space="0" w:color="auto"/>
          <w:bottom w:val="none" w:sz="0" w:space="0" w:color="auto"/>
          <w:right w:val="none" w:sz="0" w:space="0" w:color="auto"/>
        </w:pBdr>
        <w:autoSpaceDN w:val="0"/>
        <w:spacing w:line="276" w:lineRule="auto"/>
      </w:pPr>
      <w:r>
        <w:t>przycisk główny wyłącznika przeciwpożarowego, zlokalizowany przy wejściu głównym do budynku;</w:t>
      </w:r>
    </w:p>
    <w:p w:rsidR="00B12ADE" w:rsidRDefault="00B12ADE" w:rsidP="00B12ADE">
      <w:pPr>
        <w:pStyle w:val="Textbody"/>
        <w:numPr>
          <w:ilvl w:val="0"/>
          <w:numId w:val="19"/>
        </w:numPr>
        <w:pBdr>
          <w:top w:val="none" w:sz="0" w:space="0" w:color="auto"/>
          <w:left w:val="none" w:sz="0" w:space="0" w:color="auto"/>
          <w:bottom w:val="none" w:sz="0" w:space="0" w:color="auto"/>
          <w:right w:val="none" w:sz="0" w:space="0" w:color="auto"/>
        </w:pBdr>
        <w:autoSpaceDN w:val="0"/>
        <w:spacing w:line="276" w:lineRule="auto"/>
      </w:pPr>
      <w:r>
        <w:t>hydranty wewnętrzne HP25; w dwóch strefach ZLI  – zaprojektowano trzy hydranty;</w:t>
      </w:r>
    </w:p>
    <w:p w:rsidR="00B12ADE" w:rsidRDefault="00B12ADE" w:rsidP="00B12ADE">
      <w:pPr>
        <w:pStyle w:val="Textbody"/>
        <w:spacing w:line="276" w:lineRule="auto"/>
        <w:ind w:left="720"/>
      </w:pPr>
      <w:r>
        <w:t>oraz</w:t>
      </w:r>
    </w:p>
    <w:p w:rsidR="00B12ADE" w:rsidRDefault="00B12ADE" w:rsidP="00B12ADE">
      <w:pPr>
        <w:pStyle w:val="Textbody"/>
        <w:numPr>
          <w:ilvl w:val="0"/>
          <w:numId w:val="19"/>
        </w:numPr>
        <w:pBdr>
          <w:top w:val="none" w:sz="0" w:space="0" w:color="auto"/>
          <w:left w:val="none" w:sz="0" w:space="0" w:color="auto"/>
          <w:bottom w:val="none" w:sz="0" w:space="0" w:color="auto"/>
          <w:right w:val="none" w:sz="0" w:space="0" w:color="auto"/>
        </w:pBdr>
        <w:autoSpaceDN w:val="0"/>
        <w:spacing w:line="276" w:lineRule="auto"/>
      </w:pPr>
      <w:r>
        <w:t>instalację odgromową - PN-EN 62305-1:2011 Ochrona odgromowa – Część 1: Zasady ogólne; PN-EN 62305-3:2011 Ochrona odgromowa – Część 3: Uszkodzenia fizyczne obiektów i zagrożenie życia;</w:t>
      </w:r>
    </w:p>
    <w:p w:rsidR="00F01E02" w:rsidRDefault="00B12ADE" w:rsidP="00B12ADE">
      <w:pPr>
        <w:pStyle w:val="Tekstpodstawowy"/>
        <w:rPr>
          <w:szCs w:val="22"/>
        </w:rPr>
      </w:pPr>
      <w:r>
        <w:rPr>
          <w:color w:val="000000"/>
        </w:rPr>
        <w:t>gaśnice przenośne; zgodnie ze wskaźnikiem jedna jednostka masy środka gaśniczego 2 kg ( lub 3l ) zawartego w gaśnicach przypadająca na każde 100 m</w:t>
      </w:r>
      <w:r>
        <w:rPr>
          <w:color w:val="000000"/>
          <w:vertAlign w:val="superscript"/>
        </w:rPr>
        <w:t>2</w:t>
      </w:r>
      <w:r>
        <w:rPr>
          <w:color w:val="000000"/>
        </w:rPr>
        <w:t xml:space="preserve"> powierzchni strefy pożarowej w budynku nie chronionej stałym urządzeniem gaśniczym;</w:t>
      </w:r>
    </w:p>
    <w:p w:rsidR="00F01E02" w:rsidRDefault="00F01E02">
      <w:pPr>
        <w:pStyle w:val="Nagwek3"/>
        <w:jc w:val="both"/>
      </w:pPr>
      <w:bookmarkStart w:id="127" w:name="_Toc90625328"/>
      <w:bookmarkStart w:id="128" w:name="_Toc95913504"/>
      <w:r>
        <w:rPr>
          <w:szCs w:val="24"/>
        </w:rPr>
        <w:t>Informacje o sposobie zabezpieczenia przeciwpożarowego instalacji użytkowych, w tym wentylacyjnej, ogrzewczej, gazowej, elektrycznej, teletechnicznej i piorunochronnej, oraz instalacji i urządzeń technologicznych</w:t>
      </w:r>
      <w:bookmarkEnd w:id="127"/>
      <w:bookmarkEnd w:id="128"/>
    </w:p>
    <w:p w:rsidR="00FB4531" w:rsidRDefault="00FB4531" w:rsidP="009B460B">
      <w:pPr>
        <w:pStyle w:val="Textbody"/>
        <w:widowControl w:val="0"/>
        <w:spacing w:line="276" w:lineRule="auto"/>
        <w:rPr>
          <w:rFonts w:eastAsia="SimSun, 宋体"/>
        </w:rPr>
      </w:pPr>
      <w:r>
        <w:rPr>
          <w:rFonts w:eastAsia="SimSun, 宋体"/>
        </w:rPr>
        <w:t xml:space="preserve">Kondygnacja parteru jest podzielona na 4 strefy pożarowe, zakwalifikowane do kategorii zagrożenia ludzi - ZL I - dwie strefy ( pomieszczenia szatni oraz pomieszczenie </w:t>
      </w:r>
      <w:proofErr w:type="spellStart"/>
      <w:r>
        <w:rPr>
          <w:rFonts w:eastAsia="SimSun, 宋体"/>
        </w:rPr>
        <w:t>spa</w:t>
      </w:r>
      <w:proofErr w:type="spellEnd"/>
      <w:r>
        <w:rPr>
          <w:rFonts w:eastAsia="SimSun, 宋体"/>
        </w:rPr>
        <w:t xml:space="preserve"> &amp;</w:t>
      </w:r>
      <w:proofErr w:type="spellStart"/>
      <w:r>
        <w:rPr>
          <w:rFonts w:eastAsia="SimSun, 宋体"/>
        </w:rPr>
        <w:t>wellness</w:t>
      </w:r>
      <w:proofErr w:type="spellEnd"/>
      <w:r>
        <w:rPr>
          <w:rFonts w:eastAsia="SimSun, 宋体"/>
        </w:rPr>
        <w:t xml:space="preserve"> ) oraz  ZL III – dwie strefy ( kawiarnia oraz część mieszcząca gabinety masażu ). Przy strefie kawiarni w wydzielonej części zlokalizowano klatkę schodową prowadzącą do kondygnacji podziemnej, zakwalifikowanej jako PM.</w:t>
      </w:r>
    </w:p>
    <w:p w:rsidR="009B460B" w:rsidRDefault="005C4CF8" w:rsidP="009B460B">
      <w:pPr>
        <w:pStyle w:val="Textbody"/>
        <w:spacing w:line="276" w:lineRule="auto"/>
        <w:rPr>
          <w:color w:val="auto"/>
        </w:rPr>
      </w:pPr>
      <w:r>
        <w:rPr>
          <w:color w:val="auto"/>
        </w:rPr>
        <w:t>Elementy konstrukcyjne wbudowane w elementy oddzieleń przeciwpożarowych posiadają odporność ogniową jak ściany oddzieleń tak, aby zachowały swą statykę w trakcie pożaru.</w:t>
      </w:r>
    </w:p>
    <w:p w:rsidR="009B460B" w:rsidRDefault="005C4CF8" w:rsidP="009B460B">
      <w:pPr>
        <w:pStyle w:val="Textbody"/>
        <w:spacing w:line="276" w:lineRule="auto"/>
        <w:rPr>
          <w:color w:val="auto"/>
        </w:rPr>
      </w:pPr>
      <w:r>
        <w:rPr>
          <w:color w:val="auto"/>
        </w:rPr>
        <w:t xml:space="preserve">Dylatacje przechodzące przez elementy oddzieleń przeciwpożarowych zabezpieczone są do klasy odporności ogniowej tych oddzieleń. </w:t>
      </w:r>
    </w:p>
    <w:p w:rsidR="005C4CF8" w:rsidRPr="009B460B" w:rsidRDefault="005C4CF8" w:rsidP="009B460B">
      <w:pPr>
        <w:pStyle w:val="Textbody"/>
        <w:spacing w:line="276" w:lineRule="auto"/>
        <w:rPr>
          <w:color w:val="auto"/>
        </w:rPr>
      </w:pPr>
      <w:r>
        <w:rPr>
          <w:color w:val="auto"/>
        </w:rPr>
        <w:t>Przejścia instalacyjne (kabli, kanałów, rur) przez ściany i stropy oddzieleń przeciwpożarowych uszczelnione zostaną certyfikowanymi środkami. Przejścia te posiadają odporność ogniową jak przegrody, w których są wykonywane.</w:t>
      </w:r>
    </w:p>
    <w:p w:rsidR="00F01E02" w:rsidRPr="009B460B" w:rsidRDefault="00F01E02" w:rsidP="009B460B">
      <w:pPr>
        <w:pStyle w:val="Tekstpodstawowy"/>
        <w:rPr>
          <w:szCs w:val="22"/>
        </w:rPr>
      </w:pPr>
      <w:r w:rsidRPr="009B460B">
        <w:rPr>
          <w:rStyle w:val="Domylnaczcionkaakapitu1"/>
          <w:szCs w:val="22"/>
        </w:rPr>
        <w:t>Budynek wyposażony będzie w instalację piorunochronną wykonaną zgodnie z warunkami technicznymi oraz wymaganiami Polskich Norm dotyczących ochrony odgromowej obiektów budowlanych.</w:t>
      </w:r>
    </w:p>
    <w:p w:rsidR="00F01E02" w:rsidRDefault="00F01E02">
      <w:pPr>
        <w:pStyle w:val="Nagwek3"/>
        <w:jc w:val="both"/>
      </w:pPr>
      <w:bookmarkStart w:id="129" w:name="_Toc90625329"/>
      <w:bookmarkStart w:id="130" w:name="_Toc95913505"/>
      <w:r>
        <w:rPr>
          <w:szCs w:val="24"/>
        </w:rPr>
        <w:t>Informacje o przyjętych scenariuszach pożarowych</w:t>
      </w:r>
      <w:bookmarkEnd w:id="129"/>
      <w:bookmarkEnd w:id="130"/>
    </w:p>
    <w:p w:rsidR="00F01E02" w:rsidRPr="009B460B" w:rsidRDefault="00F01E02">
      <w:pPr>
        <w:pStyle w:val="Tekstpodstawowy"/>
      </w:pPr>
      <w:r w:rsidRPr="009B460B">
        <w:rPr>
          <w:szCs w:val="22"/>
        </w:rPr>
        <w:t xml:space="preserve">W projektowanym obiekcie brak konieczności stosowania systemu sygnalizacji pożarowej, stałych urządzeń gaśniczych, urządzeń oddymiających lub urządzeń zapobiegających zadymieniu. Opracowanie scenariusza pożarowego dla przedmiotowego obiektu nie jest wymagane – zgodnie z </w:t>
      </w:r>
      <w:r w:rsidRPr="009B460B">
        <w:rPr>
          <w:i/>
          <w:iCs/>
          <w:szCs w:val="22"/>
        </w:rPr>
        <w:t xml:space="preserve">rozporządzeniem Ministra Spraw Wewnętrznych i Administracji z dn. 17.09.2021 r. w sprawie uzgadniania projektu zagospodarowania działki lub terenu, projektu architektoniczno-budowlanego, projektu technicznego oraz projektu urządzenia przeciwpożarowego pod względem zgodności z wymaganiami ochrony przeciwpożarowej (z późniejszymi zmianami). </w:t>
      </w:r>
    </w:p>
    <w:p w:rsidR="00F01E02" w:rsidRPr="009B460B" w:rsidRDefault="00F01E02">
      <w:pPr>
        <w:pStyle w:val="Tekstpodstawowy"/>
      </w:pPr>
      <w:r w:rsidRPr="009B460B">
        <w:rPr>
          <w:szCs w:val="22"/>
        </w:rPr>
        <w:t>Z każdego miejsca w obiekcie, przeznaczonego do przebywania ludzi, zapewnione zostały odpowiednie warunki ewakuacji, umożliwiające szybkie i bezpieczne opuszczanie strefy zagrożonej lub objętej pożarem bezpośrednio na zewnątrz budynku. W obiekcie należy umieścić w widocznych miejscach instrukcję postępowania na wypadek pożaru wraz z wykazem telefonów alarmowych. Drogi i wyjścia ewakuacyjne należy oznakować znakami zgodnymi z Polskimi Normami w sposób zapewniający dostarczenie informacji niezbędnych do ewakuacji. Na właścicielu przedmiotowego obiektu spoczywa obowiązek opracowania instrukcji bezpieczeństwa pożarowego (kubatura brutto obiektu przekracza 1 000 m</w:t>
      </w:r>
      <w:r w:rsidRPr="009B460B">
        <w:rPr>
          <w:szCs w:val="22"/>
          <w:vertAlign w:val="superscript"/>
        </w:rPr>
        <w:t>3</w:t>
      </w:r>
      <w:r w:rsidRPr="009B460B">
        <w:rPr>
          <w:szCs w:val="22"/>
        </w:rPr>
        <w:t xml:space="preserve">) - zgodnie z </w:t>
      </w:r>
      <w:r w:rsidRPr="009B460B">
        <w:rPr>
          <w:i/>
          <w:iCs/>
          <w:szCs w:val="22"/>
        </w:rPr>
        <w:t xml:space="preserve">rozporządzeniu Ministra Spraw Wewnętrznych i Administracji z dnia 7 czerwca 2010 r. w sprawie ochrony przeciwpożarowej budynków, innych obiektów budowlanych i terenów (z późniejszymi zmianami). </w:t>
      </w:r>
      <w:r w:rsidRPr="009B460B">
        <w:rPr>
          <w:iCs/>
          <w:szCs w:val="22"/>
        </w:rPr>
        <w:t>Instrukcja bezpieczeństwa pożarowego jest poddawana okresowej aktualizacji, co najmniej raz na 2 lata, a także po takich zmianach sposobu użytkowania obiektu lub procesu technologicznego, które wpływają na zmianę warunków ochrony przeciwpożarowej.Sporządzona instrukcja przeciwpożarowa powinna znajdować się w miejscu łatwo dostępnym dla ekip ratowniczych tak aby zapewnić możliwość ich natychmiastowego wykorzystania na potrzeby działań ratowniczych, np. w miejscu całodobowego stanowiska pracy portiera, lub ochroniarza.Każdy pracownik przyjmowany do pracy, bez względu na przyszłe zajmowane stanowisko służbowe i rodzaj wykonywanych czynności, ma obowiązek zapoznania się z instrukcją bezpieczeństwa pożarowego</w:t>
      </w:r>
      <w:r w:rsidRPr="009B460B">
        <w:rPr>
          <w:i/>
          <w:iCs/>
          <w:szCs w:val="22"/>
        </w:rPr>
        <w:t>.</w:t>
      </w:r>
    </w:p>
    <w:p w:rsidR="00F01E02" w:rsidRDefault="00F01E02">
      <w:pPr>
        <w:pStyle w:val="Nagwek3"/>
        <w:jc w:val="both"/>
      </w:pPr>
      <w:bookmarkStart w:id="131" w:name="_Toc90625330"/>
      <w:bookmarkStart w:id="132" w:name="_Toc95913506"/>
      <w:r>
        <w:rPr>
          <w:szCs w:val="24"/>
        </w:rPr>
        <w:t>Informacje o wyposażeniu w gaśnice i inny sprzęt gaśniczy</w:t>
      </w:r>
      <w:bookmarkEnd w:id="131"/>
      <w:bookmarkEnd w:id="132"/>
    </w:p>
    <w:p w:rsidR="00F01E02" w:rsidRPr="00103B2C" w:rsidRDefault="00F01E02">
      <w:pPr>
        <w:pStyle w:val="Tekstpodstawowy"/>
      </w:pPr>
      <w:r w:rsidRPr="00103B2C">
        <w:t xml:space="preserve">Zgodnie z </w:t>
      </w:r>
      <w:r w:rsidRPr="00103B2C">
        <w:rPr>
          <w:rStyle w:val="Uwydatnienie"/>
        </w:rPr>
        <w:t>rozporządzeniem Ministra Spraw Wewnętrznych i Administracji z dnia 7 czerwca 2010 r. (</w:t>
      </w:r>
      <w:r w:rsidRPr="00103B2C">
        <w:rPr>
          <w:rStyle w:val="Uwydatnienie"/>
          <w:lang w:bidi="ar-SA"/>
        </w:rPr>
        <w:t>z późniejszymi zmianami</w:t>
      </w:r>
      <w:r w:rsidRPr="00103B2C">
        <w:rPr>
          <w:rStyle w:val="Uwydatnienie"/>
        </w:rPr>
        <w:t>)</w:t>
      </w:r>
      <w:r w:rsidRPr="00103B2C">
        <w:t xml:space="preserve">, obiekty budowlane należy wyposażyć w gaśnice, spełniające wymagania Polskich </w:t>
      </w:r>
      <w:r w:rsidRPr="00103B2C">
        <w:rPr>
          <w:szCs w:val="22"/>
        </w:rPr>
        <w:t>Norm. Jedna jednostka masy środka gaśniczego  2 kg (lub 3 dm</w:t>
      </w:r>
      <w:r w:rsidRPr="00103B2C">
        <w:rPr>
          <w:szCs w:val="22"/>
          <w:vertAlign w:val="superscript"/>
        </w:rPr>
        <w:t>3</w:t>
      </w:r>
      <w:r w:rsidRPr="00103B2C">
        <w:rPr>
          <w:szCs w:val="22"/>
        </w:rPr>
        <w:t xml:space="preserve">) zawartego w gaśnicach przypada na każde </w:t>
      </w:r>
      <w:r w:rsidR="00103B2C" w:rsidRPr="00103B2C">
        <w:rPr>
          <w:szCs w:val="22"/>
        </w:rPr>
        <w:t>1</w:t>
      </w:r>
      <w:r w:rsidRPr="00103B2C">
        <w:rPr>
          <w:szCs w:val="22"/>
        </w:rPr>
        <w:t>00 m</w:t>
      </w:r>
      <w:r w:rsidRPr="00103B2C">
        <w:rPr>
          <w:szCs w:val="22"/>
          <w:vertAlign w:val="superscript"/>
        </w:rPr>
        <w:t>2</w:t>
      </w:r>
      <w:r w:rsidRPr="00103B2C">
        <w:rPr>
          <w:szCs w:val="22"/>
        </w:rPr>
        <w:t xml:space="preserve"> powierzchni strefy pożarowej</w:t>
      </w:r>
      <w:r w:rsidR="00103B2C" w:rsidRPr="00103B2C">
        <w:rPr>
          <w:szCs w:val="22"/>
        </w:rPr>
        <w:t>, niechronionej stałym urządzeniem gaśniczym, zakwalifikowanym do kategorii zagrożenia ludzi ZL I, ZL III.</w:t>
      </w:r>
    </w:p>
    <w:p w:rsidR="00F01E02" w:rsidRPr="00103B2C" w:rsidRDefault="00F01E02">
      <w:pPr>
        <w:pStyle w:val="Tekstpodstawowy"/>
      </w:pPr>
      <w:r w:rsidRPr="00103B2C">
        <w:rPr>
          <w:szCs w:val="22"/>
        </w:rPr>
        <w:t>W oparciu o wyżej wymienione zasady, strefę pożarową wyposażyć należy w gaśnice proszkowe</w:t>
      </w:r>
      <w:r w:rsidR="00CF4128">
        <w:rPr>
          <w:szCs w:val="22"/>
        </w:rPr>
        <w:t xml:space="preserve">, </w:t>
      </w:r>
      <w:r w:rsidRPr="00103B2C">
        <w:rPr>
          <w:szCs w:val="22"/>
        </w:rPr>
        <w:t xml:space="preserve">posiadające certyfikat CNBOP, zgodnie z normatywem. Gaśnice w budynku należy rozmieścić w miejscach łatwo dostępnych i widocznych: przy wejściu do budynku, na korytarzach, przy wyjściach z pomieszczeń na zewnątrz. Odległość z każdego miejsca w obiekcie, w którym może przebywać człowiek, do najbliższej gaśnicy nie powinna być  większa niż 30 m. </w:t>
      </w:r>
    </w:p>
    <w:p w:rsidR="00F01E02" w:rsidRPr="00103B2C" w:rsidRDefault="00F01E02">
      <w:pPr>
        <w:pStyle w:val="Tekstpodstawowy"/>
      </w:pPr>
      <w:r w:rsidRPr="00103B2C">
        <w:rPr>
          <w:szCs w:val="22"/>
        </w:rPr>
        <w:t>Miejsca ustawienia sprzętu zostaną oznakowane zgodnie z PN-92/N-01256/01.</w:t>
      </w:r>
    </w:p>
    <w:p w:rsidR="00F01E02" w:rsidRDefault="00F01E02">
      <w:pPr>
        <w:pStyle w:val="Nagwek3"/>
        <w:jc w:val="both"/>
      </w:pPr>
      <w:bookmarkStart w:id="133" w:name="_Toc90625331"/>
      <w:bookmarkStart w:id="134" w:name="_Toc95913507"/>
      <w:r>
        <w:rPr>
          <w:szCs w:val="24"/>
        </w:rPr>
        <w:t>Informacje o przygotowaniu obiektu budowlanego do prowadzenia działań ratowniczych, w tym informacje o punktach poboru wody do celów przeciwpożarowych, nasadach umożliwiających zasilanie urządzeń gaśniczych i innych rozwiązaniach służących tym działaniom, dźwigach dla ekip ratowniczych oraz prowadzących do nich dojściach</w:t>
      </w:r>
      <w:bookmarkEnd w:id="133"/>
      <w:bookmarkEnd w:id="134"/>
    </w:p>
    <w:p w:rsidR="00414DBE" w:rsidRDefault="00414DBE" w:rsidP="00414DBE">
      <w:pPr>
        <w:pStyle w:val="Textbody"/>
        <w:numPr>
          <w:ilvl w:val="0"/>
          <w:numId w:val="20"/>
        </w:numPr>
        <w:pBdr>
          <w:top w:val="none" w:sz="0" w:space="0" w:color="auto"/>
          <w:left w:val="none" w:sz="0" w:space="0" w:color="auto"/>
          <w:bottom w:val="none" w:sz="0" w:space="0" w:color="auto"/>
          <w:right w:val="none" w:sz="0" w:space="0" w:color="auto"/>
        </w:pBdr>
        <w:autoSpaceDN w:val="0"/>
        <w:spacing w:line="276" w:lineRule="auto"/>
      </w:pPr>
      <w:r>
        <w:rPr>
          <w:b/>
        </w:rPr>
        <w:t>Główny wyłącznik prądu</w:t>
      </w:r>
      <w:r>
        <w:t xml:space="preserve"> – przy głównym wejściu do budynku zlokalizowano przycisk głównego wyłącznika prądu;</w:t>
      </w:r>
    </w:p>
    <w:p w:rsidR="00414DBE" w:rsidRDefault="00414DBE" w:rsidP="00414DBE">
      <w:pPr>
        <w:pStyle w:val="Textbody"/>
        <w:numPr>
          <w:ilvl w:val="0"/>
          <w:numId w:val="20"/>
        </w:numPr>
        <w:pBdr>
          <w:top w:val="none" w:sz="0" w:space="0" w:color="auto"/>
          <w:left w:val="none" w:sz="0" w:space="0" w:color="auto"/>
          <w:bottom w:val="none" w:sz="0" w:space="0" w:color="auto"/>
          <w:right w:val="none" w:sz="0" w:space="0" w:color="auto"/>
        </w:pBdr>
        <w:autoSpaceDN w:val="0"/>
        <w:spacing w:line="276" w:lineRule="auto"/>
      </w:pPr>
      <w:r>
        <w:rPr>
          <w:b/>
        </w:rPr>
        <w:t>Dojazd pożarowy oraz dostęp do obiektu</w:t>
      </w:r>
      <w:r>
        <w:t xml:space="preserve"> – zaprojektowano dojazd pożarowy zakończony placem umożliwiającym cofanie na odcinku nie dłuższym niż 15m;</w:t>
      </w:r>
    </w:p>
    <w:p w:rsidR="00414DBE" w:rsidRDefault="00414DBE" w:rsidP="00414DBE">
      <w:pPr>
        <w:pStyle w:val="Textbody"/>
        <w:numPr>
          <w:ilvl w:val="0"/>
          <w:numId w:val="20"/>
        </w:numPr>
        <w:pBdr>
          <w:top w:val="none" w:sz="0" w:space="0" w:color="auto"/>
          <w:left w:val="none" w:sz="0" w:space="0" w:color="auto"/>
          <w:bottom w:val="none" w:sz="0" w:space="0" w:color="auto"/>
          <w:right w:val="none" w:sz="0" w:space="0" w:color="auto"/>
        </w:pBdr>
        <w:autoSpaceDN w:val="0"/>
        <w:spacing w:line="276" w:lineRule="auto"/>
      </w:pPr>
      <w:r>
        <w:rPr>
          <w:b/>
        </w:rPr>
        <w:t xml:space="preserve">Hydrant zewnętrzny </w:t>
      </w:r>
      <w:r>
        <w:t>– zaprojektowano hydrant zewnętrzny HP80 o wydajności 10l/s</w:t>
      </w:r>
    </w:p>
    <w:p w:rsidR="00414DBE" w:rsidRDefault="00414DBE" w:rsidP="00414DBE">
      <w:pPr>
        <w:pStyle w:val="Textbody"/>
        <w:numPr>
          <w:ilvl w:val="0"/>
          <w:numId w:val="20"/>
        </w:numPr>
        <w:pBdr>
          <w:top w:val="none" w:sz="0" w:space="0" w:color="auto"/>
          <w:left w:val="none" w:sz="0" w:space="0" w:color="auto"/>
          <w:bottom w:val="none" w:sz="0" w:space="0" w:color="auto"/>
          <w:right w:val="none" w:sz="0" w:space="0" w:color="auto"/>
        </w:pBdr>
        <w:autoSpaceDN w:val="0"/>
        <w:spacing w:line="276" w:lineRule="auto"/>
        <w:rPr>
          <w:b/>
          <w:bCs w:val="0"/>
        </w:rPr>
      </w:pPr>
      <w:r>
        <w:rPr>
          <w:b/>
        </w:rPr>
        <w:t>Hydranty wewnętrzne</w:t>
      </w:r>
    </w:p>
    <w:p w:rsidR="00414DBE" w:rsidRDefault="00414DBE" w:rsidP="00414DBE">
      <w:pPr>
        <w:pStyle w:val="Textbody"/>
        <w:spacing w:line="276" w:lineRule="auto"/>
      </w:pPr>
      <w:r>
        <w:tab/>
        <w:t xml:space="preserve">Hydranty wewnętrzne są wymagane na każdej kondygnacji budynku innego niż tymczasowy, </w:t>
      </w:r>
      <w:r>
        <w:tab/>
        <w:t>niskiego i średniowysokiego, w strefie pożarowej ZL I o powierzchni przekraczającej 200 m</w:t>
      </w:r>
      <w:r>
        <w:rPr>
          <w:vertAlign w:val="superscript"/>
        </w:rPr>
        <w:t>2</w:t>
      </w:r>
      <w:r>
        <w:t>.</w:t>
      </w:r>
    </w:p>
    <w:p w:rsidR="00414DBE" w:rsidRDefault="00414DBE" w:rsidP="00414DBE">
      <w:pPr>
        <w:pStyle w:val="Textbody"/>
        <w:spacing w:line="276" w:lineRule="auto"/>
      </w:pPr>
      <w:r>
        <w:tab/>
        <w:t>W dwóch strefach ZL I zaprojektowano trzy hydranty:</w:t>
      </w:r>
    </w:p>
    <w:p w:rsidR="00414DBE" w:rsidRDefault="00414DBE" w:rsidP="00414DBE">
      <w:pPr>
        <w:pStyle w:val="Textbody"/>
        <w:spacing w:line="276" w:lineRule="auto"/>
      </w:pPr>
      <w:r>
        <w:tab/>
        <w:t xml:space="preserve"> - 1 szt. HP25 w korytarzu pom. nr 0.23 obejmujący swoim zasięgiem pomieszczenia szatni;</w:t>
      </w:r>
    </w:p>
    <w:p w:rsidR="00F01E02" w:rsidRDefault="00414DBE" w:rsidP="00414DBE">
      <w:pPr>
        <w:pStyle w:val="Tekstpodstawowy"/>
        <w:ind w:left="720"/>
      </w:pPr>
      <w:r>
        <w:t xml:space="preserve"> - 2 szt. HP25 w głównym pomieszczeniu </w:t>
      </w:r>
      <w:proofErr w:type="spellStart"/>
      <w:r>
        <w:t>spa</w:t>
      </w:r>
      <w:proofErr w:type="spellEnd"/>
      <w:r>
        <w:t xml:space="preserve"> i </w:t>
      </w:r>
      <w:proofErr w:type="spellStart"/>
      <w:r>
        <w:t>wellness</w:t>
      </w:r>
      <w:proofErr w:type="spellEnd"/>
      <w:r>
        <w:t xml:space="preserve"> -nr  0.41</w:t>
      </w:r>
      <w:r w:rsidR="00F01E02" w:rsidRPr="00414DBE">
        <w:rPr>
          <w:szCs w:val="22"/>
        </w:rPr>
        <w:t xml:space="preserve">. </w:t>
      </w:r>
    </w:p>
    <w:p w:rsidR="00F01E02" w:rsidRDefault="00F01E02">
      <w:pPr>
        <w:pStyle w:val="Nagwek2"/>
        <w:jc w:val="both"/>
      </w:pPr>
      <w:bookmarkStart w:id="135" w:name="_Toc90625332"/>
      <w:bookmarkStart w:id="136" w:name="_Toc95913508"/>
      <w:r>
        <w:t>Charakterystyka energetyczna  budynku</w:t>
      </w:r>
      <w:bookmarkEnd w:id="135"/>
      <w:bookmarkEnd w:id="136"/>
    </w:p>
    <w:p w:rsidR="00932AEC" w:rsidRDefault="00F01E02">
      <w:pPr>
        <w:pStyle w:val="Tekstpodstawowy"/>
        <w:rPr>
          <w:rFonts w:eastAsia="Microsoft YaHei"/>
          <w:sz w:val="24"/>
        </w:rPr>
      </w:pPr>
      <w:r>
        <w:rPr>
          <w:rFonts w:eastAsia="Microsoft YaHei"/>
          <w:sz w:val="24"/>
        </w:rPr>
        <w:t xml:space="preserve">Charakterystyka energetyczna budynku wraz z analizą możliwości realizacji wysoce wydajnych systemów alternatywnych zaopatrzenia w energię i ciepło została </w:t>
      </w:r>
      <w:r w:rsidR="00CF4128">
        <w:rPr>
          <w:rFonts w:eastAsia="Microsoft YaHei"/>
          <w:sz w:val="24"/>
        </w:rPr>
        <w:t xml:space="preserve">dołączona do PT części architektoniczno-budowlanej. </w:t>
      </w:r>
    </w:p>
    <w:p w:rsidR="00932AEC" w:rsidRDefault="00932AEC" w:rsidP="00932AEC">
      <w:pPr>
        <w:pStyle w:val="Nagwek2"/>
      </w:pPr>
      <w:bookmarkStart w:id="137" w:name="__RefHeading___Toc8021_3360026107"/>
      <w:bookmarkStart w:id="138" w:name="_Toc90625333"/>
      <w:bookmarkStart w:id="139" w:name="_Toc95913509"/>
      <w:r>
        <w:t>Uwagi uzupełniające</w:t>
      </w:r>
      <w:bookmarkEnd w:id="137"/>
      <w:bookmarkEnd w:id="138"/>
      <w:bookmarkEnd w:id="139"/>
    </w:p>
    <w:p w:rsidR="00932AEC" w:rsidRDefault="00932AEC" w:rsidP="00932AEC">
      <w:pPr>
        <w:pStyle w:val="Textbody"/>
        <w:numPr>
          <w:ilvl w:val="0"/>
          <w:numId w:val="11"/>
        </w:numPr>
        <w:pBdr>
          <w:top w:val="none" w:sz="0" w:space="0" w:color="auto"/>
          <w:left w:val="none" w:sz="0" w:space="0" w:color="auto"/>
          <w:bottom w:val="none" w:sz="0" w:space="0" w:color="auto"/>
          <w:right w:val="none" w:sz="0" w:space="0" w:color="auto"/>
        </w:pBdr>
        <w:autoSpaceDN w:val="0"/>
        <w:spacing w:after="57" w:line="240" w:lineRule="auto"/>
      </w:pPr>
      <w:r>
        <w:rPr>
          <w:bCs w:val="0"/>
        </w:rPr>
        <w:t xml:space="preserve">W projekcie zastosowano wyłącznie urządzenia posiadające aktualne aprobaty techniczne </w:t>
      </w:r>
      <w:r>
        <w:rPr>
          <w:bCs w:val="0"/>
        </w:rPr>
        <w:br/>
        <w:t xml:space="preserve">i certyfikaty zgodności, zgodnie z </w:t>
      </w:r>
      <w:r>
        <w:rPr>
          <w:bCs w:val="0"/>
          <w:i/>
          <w:iCs/>
        </w:rPr>
        <w:t>rozporządzeniem Ministra Spraw Wewnętrznych i Administracji z dnia 20 czerwca 2007 r. w sprawie wykazu wyrobów służących zapewnieniu bezpieczeństwa publicznego lub ochronie zdrowia i życia oraz mienia, a także zasad wydawania dopuszczenia tych wyrobów do użytkowania (z późniejszymi zmianami)</w:t>
      </w:r>
      <w:r>
        <w:rPr>
          <w:bCs w:val="0"/>
        </w:rPr>
        <w:t xml:space="preserve"> oraz z </w:t>
      </w:r>
      <w:r>
        <w:rPr>
          <w:bCs w:val="0"/>
          <w:i/>
          <w:iCs/>
        </w:rPr>
        <w:t>rozporządzeniem Ministra Infrastruktury z dnia 11 sierpnia 2004 r. w sprawie sposobów deklarowania zgodności wyrobów budowlanych oraz sposobu znakowania ich znakiem budowlanym (z późniejszymi zmianami)</w:t>
      </w:r>
      <w:r>
        <w:rPr>
          <w:bCs w:val="0"/>
        </w:rPr>
        <w:t>.</w:t>
      </w:r>
    </w:p>
    <w:p w:rsidR="00932AEC" w:rsidRDefault="00932AEC" w:rsidP="00932AEC">
      <w:pPr>
        <w:pStyle w:val="Textbody"/>
        <w:numPr>
          <w:ilvl w:val="0"/>
          <w:numId w:val="11"/>
        </w:numPr>
        <w:pBdr>
          <w:top w:val="none" w:sz="0" w:space="0" w:color="auto"/>
          <w:left w:val="none" w:sz="0" w:space="0" w:color="auto"/>
          <w:bottom w:val="none" w:sz="0" w:space="0" w:color="auto"/>
          <w:right w:val="none" w:sz="0" w:space="0" w:color="auto"/>
        </w:pBdr>
        <w:autoSpaceDN w:val="0"/>
        <w:spacing w:after="57" w:line="240" w:lineRule="auto"/>
      </w:pPr>
      <w:r>
        <w:rPr>
          <w:bCs w:val="0"/>
        </w:rPr>
        <w:t>Wszelkie prace należy prowadzić zgodnie z zasadami sztuki budowlanej.</w:t>
      </w:r>
    </w:p>
    <w:p w:rsidR="00932AEC" w:rsidRDefault="00932AEC" w:rsidP="00932AEC">
      <w:pPr>
        <w:pStyle w:val="Textbody"/>
        <w:numPr>
          <w:ilvl w:val="0"/>
          <w:numId w:val="11"/>
        </w:numPr>
        <w:pBdr>
          <w:top w:val="none" w:sz="0" w:space="0" w:color="auto"/>
          <w:left w:val="none" w:sz="0" w:space="0" w:color="auto"/>
          <w:bottom w:val="none" w:sz="0" w:space="0" w:color="auto"/>
          <w:right w:val="none" w:sz="0" w:space="0" w:color="auto"/>
        </w:pBdr>
        <w:autoSpaceDN w:val="0"/>
        <w:spacing w:after="57" w:line="240" w:lineRule="auto"/>
      </w:pPr>
      <w:r>
        <w:rPr>
          <w:bCs w:val="0"/>
        </w:rPr>
        <w:t>Wszystkie wymiary zweryfikować na budowie.</w:t>
      </w:r>
    </w:p>
    <w:p w:rsidR="00932AEC" w:rsidRDefault="00932AEC" w:rsidP="00932AEC">
      <w:pPr>
        <w:pStyle w:val="Textbody"/>
        <w:numPr>
          <w:ilvl w:val="0"/>
          <w:numId w:val="11"/>
        </w:numPr>
        <w:pBdr>
          <w:top w:val="none" w:sz="0" w:space="0" w:color="auto"/>
          <w:left w:val="none" w:sz="0" w:space="0" w:color="auto"/>
          <w:bottom w:val="none" w:sz="0" w:space="0" w:color="auto"/>
          <w:right w:val="none" w:sz="0" w:space="0" w:color="auto"/>
        </w:pBdr>
        <w:autoSpaceDN w:val="0"/>
        <w:spacing w:after="57" w:line="240" w:lineRule="auto"/>
      </w:pPr>
      <w:r>
        <w:rPr>
          <w:bCs w:val="0"/>
        </w:rPr>
        <w:t>Przed przystąpieniem do robót sprawdzić w odpowiednich projektach roboty związane z projektami konstrukcji, instalacji wentylacji, sanitarnych i elektrycznych. Ewentualne wady koordynacyjne przedstawić nadzorowi autorskiemu przed przystąpieniem do robót. Prowadzenie robót w przypadku stwierdzenia wad koordynacji projektu jest zabronione. W szczególności zabronione jest prowadzenie robót w oparciu o dokumentacje jednej branży bez sprawdzenia ich odniesień do architektury i pozostałych branż.</w:t>
      </w:r>
    </w:p>
    <w:p w:rsidR="00932AEC" w:rsidRDefault="00932AEC" w:rsidP="00932AEC">
      <w:pPr>
        <w:pStyle w:val="Textbody"/>
        <w:numPr>
          <w:ilvl w:val="0"/>
          <w:numId w:val="11"/>
        </w:numPr>
        <w:pBdr>
          <w:top w:val="none" w:sz="0" w:space="0" w:color="auto"/>
          <w:left w:val="none" w:sz="0" w:space="0" w:color="auto"/>
          <w:bottom w:val="none" w:sz="0" w:space="0" w:color="auto"/>
          <w:right w:val="none" w:sz="0" w:space="0" w:color="auto"/>
        </w:pBdr>
        <w:autoSpaceDN w:val="0"/>
        <w:spacing w:after="57" w:line="240" w:lineRule="auto"/>
      </w:pPr>
      <w:r>
        <w:rPr>
          <w:bCs w:val="0"/>
        </w:rPr>
        <w:t>Wartości spadków wyrażone w % należy uważać za minimalne dopuszczalne.</w:t>
      </w:r>
    </w:p>
    <w:p w:rsidR="00932AEC" w:rsidRDefault="00932AEC" w:rsidP="00932AEC">
      <w:pPr>
        <w:pStyle w:val="Textbody"/>
        <w:numPr>
          <w:ilvl w:val="0"/>
          <w:numId w:val="11"/>
        </w:numPr>
        <w:pBdr>
          <w:top w:val="none" w:sz="0" w:space="0" w:color="auto"/>
          <w:left w:val="none" w:sz="0" w:space="0" w:color="auto"/>
          <w:bottom w:val="none" w:sz="0" w:space="0" w:color="auto"/>
          <w:right w:val="none" w:sz="0" w:space="0" w:color="auto"/>
        </w:pBdr>
        <w:autoSpaceDN w:val="0"/>
        <w:spacing w:after="57" w:line="240" w:lineRule="auto"/>
      </w:pPr>
      <w:r>
        <w:rPr>
          <w:bCs w:val="0"/>
        </w:rPr>
        <w:t>Wszelkie zmiany, które wykonawca zdecyduje się wprowadzić również te, które służą jedynie zmianie technologii, winny być przedstawione nadzorowi autorskiemu.</w:t>
      </w:r>
    </w:p>
    <w:p w:rsidR="00932AEC" w:rsidRDefault="00932AEC" w:rsidP="00932AEC">
      <w:pPr>
        <w:pStyle w:val="Textbody"/>
        <w:numPr>
          <w:ilvl w:val="0"/>
          <w:numId w:val="11"/>
        </w:numPr>
        <w:pBdr>
          <w:top w:val="none" w:sz="0" w:space="0" w:color="auto"/>
          <w:left w:val="none" w:sz="0" w:space="0" w:color="auto"/>
          <w:bottom w:val="none" w:sz="0" w:space="0" w:color="auto"/>
          <w:right w:val="none" w:sz="0" w:space="0" w:color="auto"/>
        </w:pBdr>
        <w:autoSpaceDN w:val="0"/>
        <w:spacing w:after="57" w:line="240" w:lineRule="auto"/>
      </w:pPr>
      <w:r>
        <w:rPr>
          <w:bCs w:val="0"/>
        </w:rPr>
        <w:t>Materiały elewacyjne, wykończeniowe i wszelkie widoczne akcesoria instalacyjne będą przed ich wbudowaniem przedstawione architektowi w celu uzyskania akceptacji.</w:t>
      </w:r>
    </w:p>
    <w:p w:rsidR="00932AEC" w:rsidRDefault="00932AEC" w:rsidP="00932AEC">
      <w:pPr>
        <w:pStyle w:val="Textbody"/>
        <w:numPr>
          <w:ilvl w:val="0"/>
          <w:numId w:val="11"/>
        </w:numPr>
        <w:pBdr>
          <w:top w:val="none" w:sz="0" w:space="0" w:color="auto"/>
          <w:left w:val="none" w:sz="0" w:space="0" w:color="auto"/>
          <w:bottom w:val="none" w:sz="0" w:space="0" w:color="auto"/>
          <w:right w:val="none" w:sz="0" w:space="0" w:color="auto"/>
        </w:pBdr>
        <w:autoSpaceDN w:val="0"/>
        <w:spacing w:after="57" w:line="240" w:lineRule="auto"/>
      </w:pPr>
      <w:r>
        <w:rPr>
          <w:bCs w:val="0"/>
        </w:rPr>
        <w:t>W razie otrzymania rysunków zamiennych obowiązują rysunki z ostatnią datą modyfikacji. Wcześniejsze rysunki traktuje się jako nieaktualne i należy je wycofać z budowy.</w:t>
      </w:r>
    </w:p>
    <w:p w:rsidR="00932AEC" w:rsidRDefault="00932AEC" w:rsidP="00932AEC">
      <w:pPr>
        <w:pStyle w:val="Textbody"/>
        <w:numPr>
          <w:ilvl w:val="0"/>
          <w:numId w:val="11"/>
        </w:numPr>
        <w:pBdr>
          <w:top w:val="none" w:sz="0" w:space="0" w:color="auto"/>
          <w:left w:val="none" w:sz="0" w:space="0" w:color="auto"/>
          <w:bottom w:val="none" w:sz="0" w:space="0" w:color="auto"/>
          <w:right w:val="none" w:sz="0" w:space="0" w:color="auto"/>
        </w:pBdr>
        <w:autoSpaceDN w:val="0"/>
        <w:spacing w:after="57" w:line="240" w:lineRule="auto"/>
      </w:pPr>
      <w:r>
        <w:rPr>
          <w:bCs w:val="0"/>
        </w:rPr>
        <w:t xml:space="preserve">Przed przystąpieniem do wykonywania konstrukcji ścian i stropów wszystkie przejścia instalacyjne (otwory w ścianach) porównać z projektem instalacji. Podobnie sprawdzić wymiarowanie otworów drzwiowych i dostosować je do wybranych typów drzwi. Jeśli prowadzenie instalacji elektrycznej w ścianach i stropach (tam gdzie nie przewiduje się nałożenia tynków lub suchych tynków) wymaga wykonania bruzd lub ułożenia </w:t>
      </w:r>
      <w:proofErr w:type="spellStart"/>
      <w:r>
        <w:rPr>
          <w:bCs w:val="0"/>
        </w:rPr>
        <w:t>peszli</w:t>
      </w:r>
      <w:proofErr w:type="spellEnd"/>
      <w:r>
        <w:rPr>
          <w:bCs w:val="0"/>
        </w:rPr>
        <w:t xml:space="preserve"> wstawić odpowiednie wkładki lub </w:t>
      </w:r>
      <w:proofErr w:type="spellStart"/>
      <w:r>
        <w:rPr>
          <w:bCs w:val="0"/>
        </w:rPr>
        <w:t>peszle</w:t>
      </w:r>
      <w:proofErr w:type="spellEnd"/>
      <w:r>
        <w:rPr>
          <w:bCs w:val="0"/>
        </w:rPr>
        <w:t xml:space="preserve"> w szalunki i po ich ustabilizowaniu betonować.</w:t>
      </w:r>
    </w:p>
    <w:p w:rsidR="00932AEC" w:rsidRDefault="00932AEC" w:rsidP="00932AEC">
      <w:pPr>
        <w:pStyle w:val="Textbody"/>
        <w:numPr>
          <w:ilvl w:val="0"/>
          <w:numId w:val="11"/>
        </w:numPr>
        <w:pBdr>
          <w:top w:val="none" w:sz="0" w:space="0" w:color="auto"/>
          <w:left w:val="none" w:sz="0" w:space="0" w:color="auto"/>
          <w:bottom w:val="none" w:sz="0" w:space="0" w:color="auto"/>
          <w:right w:val="none" w:sz="0" w:space="0" w:color="auto"/>
        </w:pBdr>
        <w:autoSpaceDN w:val="0"/>
        <w:spacing w:after="57" w:line="240" w:lineRule="auto"/>
      </w:pPr>
      <w:r>
        <w:rPr>
          <w:bCs w:val="0"/>
        </w:rPr>
        <w:t>Przed wykonywaniem ścian sprawdzić w projekcie  ich odporność ogniową. Sprawdzić, czy przewidywany sposób wykonania zapewnia jej uzyskanie.</w:t>
      </w:r>
    </w:p>
    <w:p w:rsidR="00932AEC" w:rsidRDefault="00932AEC" w:rsidP="00932AEC">
      <w:pPr>
        <w:pStyle w:val="Textbody"/>
        <w:numPr>
          <w:ilvl w:val="0"/>
          <w:numId w:val="11"/>
        </w:numPr>
        <w:pBdr>
          <w:top w:val="none" w:sz="0" w:space="0" w:color="auto"/>
          <w:left w:val="none" w:sz="0" w:space="0" w:color="auto"/>
          <w:bottom w:val="none" w:sz="0" w:space="0" w:color="auto"/>
          <w:right w:val="none" w:sz="0" w:space="0" w:color="auto"/>
        </w:pBdr>
        <w:autoSpaceDN w:val="0"/>
        <w:spacing w:after="57" w:line="240" w:lineRule="auto"/>
      </w:pPr>
      <w:r>
        <w:rPr>
          <w:bCs w:val="0"/>
        </w:rPr>
        <w:t>Przed przystąpieniem do wykonania ścian działowych uzyskać informacje ze strony nadzoru autorskiego, czy nie zaszły w nich zmiany związane z układem pomieszczeń, których zażyczył sobie inwestor.</w:t>
      </w:r>
    </w:p>
    <w:p w:rsidR="00932AEC" w:rsidRDefault="00932AEC" w:rsidP="00932AEC">
      <w:pPr>
        <w:pStyle w:val="Textbody"/>
        <w:numPr>
          <w:ilvl w:val="0"/>
          <w:numId w:val="11"/>
        </w:numPr>
        <w:pBdr>
          <w:top w:val="none" w:sz="0" w:space="0" w:color="auto"/>
          <w:left w:val="none" w:sz="0" w:space="0" w:color="auto"/>
          <w:bottom w:val="none" w:sz="0" w:space="0" w:color="auto"/>
          <w:right w:val="none" w:sz="0" w:space="0" w:color="auto"/>
        </w:pBdr>
        <w:autoSpaceDN w:val="0"/>
        <w:spacing w:after="57" w:line="240" w:lineRule="auto"/>
      </w:pPr>
      <w:r>
        <w:rPr>
          <w:bCs w:val="0"/>
        </w:rPr>
        <w:t xml:space="preserve">Przed wykonaniem lub zamówieniem balustrad, pochwytów, rolet, żaluzji, okiennic oraz okien </w:t>
      </w:r>
      <w:r>
        <w:rPr>
          <w:bCs w:val="0"/>
        </w:rPr>
        <w:br/>
        <w:t>i drzwi, sprawdzić i zatwierdzić zgodność wymiarów zawartych w ich zestawieniach z wymiarami w murze pod względem technologii mocowania. Jakiekolwiek zmiany w technologii mocowania czy zmiany wymiarów wymienionych elementów winny być przedstawione nadzorowi autorskiemu do akceptacji</w:t>
      </w:r>
    </w:p>
    <w:p w:rsidR="00932AEC" w:rsidRDefault="00932AEC" w:rsidP="00932AEC">
      <w:pPr>
        <w:pStyle w:val="Textbody"/>
        <w:numPr>
          <w:ilvl w:val="0"/>
          <w:numId w:val="11"/>
        </w:numPr>
        <w:pBdr>
          <w:top w:val="none" w:sz="0" w:space="0" w:color="auto"/>
          <w:left w:val="none" w:sz="0" w:space="0" w:color="auto"/>
          <w:bottom w:val="none" w:sz="0" w:space="0" w:color="auto"/>
          <w:right w:val="none" w:sz="0" w:space="0" w:color="auto"/>
        </w:pBdr>
        <w:autoSpaceDN w:val="0"/>
        <w:spacing w:after="57" w:line="240" w:lineRule="auto"/>
      </w:pPr>
      <w:r>
        <w:rPr>
          <w:bCs w:val="0"/>
        </w:rPr>
        <w:t>Przed przystąpieniem do osadzania okien w ścianach zewnętrznych, poziomy, rozstawienie i płaszczyzny ustawienia okien muszą być dokładnie wytrasowane zgodnie z wymogami projektu technicznego.</w:t>
      </w:r>
    </w:p>
    <w:p w:rsidR="00932AEC" w:rsidRDefault="00932AEC" w:rsidP="00932AEC">
      <w:pPr>
        <w:pStyle w:val="Textbody"/>
        <w:numPr>
          <w:ilvl w:val="0"/>
          <w:numId w:val="11"/>
        </w:numPr>
        <w:pBdr>
          <w:top w:val="none" w:sz="0" w:space="0" w:color="auto"/>
          <w:left w:val="none" w:sz="0" w:space="0" w:color="auto"/>
          <w:bottom w:val="none" w:sz="0" w:space="0" w:color="auto"/>
          <w:right w:val="none" w:sz="0" w:space="0" w:color="auto"/>
        </w:pBdr>
        <w:autoSpaceDN w:val="0"/>
        <w:spacing w:after="57" w:line="240" w:lineRule="auto"/>
      </w:pPr>
      <w:r>
        <w:rPr>
          <w:bCs w:val="0"/>
        </w:rPr>
        <w:t>Szczegóły wykonania balustrad, schodów, posadzek, ścian i sufitów w klatkach schodowych oraz wykończenia wnętrz  według oddzielnego opracowania - projektu wnętrz.</w:t>
      </w:r>
    </w:p>
    <w:p w:rsidR="00932AEC" w:rsidRDefault="00932AEC" w:rsidP="00932AEC">
      <w:pPr>
        <w:pStyle w:val="Textbody"/>
        <w:numPr>
          <w:ilvl w:val="0"/>
          <w:numId w:val="11"/>
        </w:numPr>
        <w:pBdr>
          <w:top w:val="none" w:sz="0" w:space="0" w:color="auto"/>
          <w:left w:val="none" w:sz="0" w:space="0" w:color="auto"/>
          <w:bottom w:val="none" w:sz="0" w:space="0" w:color="auto"/>
          <w:right w:val="none" w:sz="0" w:space="0" w:color="auto"/>
        </w:pBdr>
        <w:autoSpaceDN w:val="0"/>
        <w:spacing w:after="57" w:line="240" w:lineRule="auto"/>
      </w:pPr>
      <w:r>
        <w:rPr>
          <w:bCs w:val="0"/>
        </w:rPr>
        <w:t>Kolorystyka wszystkich elementów wykończeniowych, elewacyjnych, widocznych elementów konstrukcyjnych oraz budowlanych, zarówno zewnętrznych jak i wewnętrznych zastrzeżone wyłącznie do decyzji architekta.</w:t>
      </w:r>
    </w:p>
    <w:p w:rsidR="00932AEC" w:rsidRDefault="00932AEC" w:rsidP="00932AEC">
      <w:pPr>
        <w:pStyle w:val="Textbody"/>
        <w:numPr>
          <w:ilvl w:val="0"/>
          <w:numId w:val="11"/>
        </w:numPr>
        <w:pBdr>
          <w:top w:val="none" w:sz="0" w:space="0" w:color="auto"/>
          <w:left w:val="none" w:sz="0" w:space="0" w:color="auto"/>
          <w:bottom w:val="none" w:sz="0" w:space="0" w:color="auto"/>
          <w:right w:val="none" w:sz="0" w:space="0" w:color="auto"/>
        </w:pBdr>
        <w:autoSpaceDN w:val="0"/>
        <w:spacing w:after="57" w:line="240" w:lineRule="auto"/>
      </w:pPr>
      <w:r>
        <w:rPr>
          <w:rStyle w:val="StrongEmphasis"/>
        </w:rPr>
        <w:t>W przypadku pojawienia się wątpliwości interpretacyjnych w zaproponowanych rozwiązaniach technicznych należy skontaktować się z autorem opracowania dla jednoznacznego ustalenia sposobu rozwiązania technicznego.</w:t>
      </w:r>
    </w:p>
    <w:p w:rsidR="000A70AB" w:rsidRDefault="000A70AB">
      <w:pPr>
        <w:pStyle w:val="Tekstpodstawowy"/>
      </w:pPr>
    </w:p>
    <w:p w:rsidR="00CF4128" w:rsidRDefault="00CF4128">
      <w:pPr>
        <w:pStyle w:val="Tekstpodstawowy"/>
      </w:pPr>
    </w:p>
    <w:p w:rsidR="00F01E02" w:rsidRDefault="00F01E02">
      <w:pPr>
        <w:pStyle w:val="Nagwek1"/>
      </w:pPr>
      <w:bookmarkStart w:id="140" w:name="_Toc90625334"/>
      <w:bookmarkStart w:id="141" w:name="_Toc95913510"/>
      <w:r>
        <w:rPr>
          <w:rFonts w:ascii="Calibri" w:hAnsi="Calibri"/>
        </w:rPr>
        <w:t>CZĘŚĆ GRAFICZNA</w:t>
      </w:r>
      <w:bookmarkEnd w:id="140"/>
      <w:bookmarkEnd w:id="141"/>
    </w:p>
    <w:p w:rsidR="00F01E02" w:rsidRDefault="00F01E02">
      <w:pPr>
        <w:pStyle w:val="Bezodstpw"/>
        <w:spacing w:line="288" w:lineRule="auto"/>
      </w:pPr>
      <w:r>
        <w:t>Spis rysunków:</w:t>
      </w:r>
      <w:r>
        <w:tab/>
      </w:r>
    </w:p>
    <w:p w:rsidR="00F01E02" w:rsidRDefault="00F01E02">
      <w:pPr>
        <w:pStyle w:val="Bezodstpw"/>
        <w:spacing w:line="288" w:lineRule="auto"/>
      </w:pPr>
      <w:r>
        <w:tab/>
      </w:r>
      <w:r>
        <w:tab/>
      </w:r>
      <w:r>
        <w:tab/>
      </w:r>
      <w:r>
        <w:tab/>
      </w:r>
      <w:r>
        <w:tab/>
      </w:r>
    </w:p>
    <w:p w:rsidR="00F01E02" w:rsidRDefault="00F01E02">
      <w:pPr>
        <w:pStyle w:val="Bezodstpw"/>
        <w:spacing w:line="288" w:lineRule="auto"/>
      </w:pPr>
      <w:r>
        <w:rPr>
          <w:b/>
          <w:bCs w:val="0"/>
        </w:rPr>
        <w:t>ARCHITEKTURA:</w:t>
      </w:r>
    </w:p>
    <w:p w:rsidR="00F01E02" w:rsidRDefault="00414DBE">
      <w:pPr>
        <w:pStyle w:val="Bezodstpw"/>
        <w:spacing w:line="288" w:lineRule="auto"/>
      </w:pPr>
      <w:r>
        <w:t>A-0</w:t>
      </w:r>
      <w:r w:rsidR="00F01E02">
        <w:t>01</w:t>
      </w:r>
      <w:r w:rsidR="00F01E02">
        <w:tab/>
      </w:r>
      <w:r w:rsidR="00F01E02">
        <w:tab/>
        <w:t>PROJEKT ZAGOSPODAROWANIA TERENU</w:t>
      </w:r>
      <w:r w:rsidR="00F01E02">
        <w:tab/>
      </w:r>
      <w:r w:rsidR="00F01E02">
        <w:tab/>
      </w:r>
      <w:r w:rsidR="00F01E02">
        <w:tab/>
        <w:t>1:500</w:t>
      </w:r>
    </w:p>
    <w:p w:rsidR="00414DBE" w:rsidRDefault="00414DBE" w:rsidP="00414DBE">
      <w:pPr>
        <w:pStyle w:val="Bezodstpw"/>
        <w:spacing w:line="288" w:lineRule="auto"/>
      </w:pPr>
      <w:r>
        <w:t>A-002</w:t>
      </w:r>
      <w:r>
        <w:tab/>
      </w:r>
      <w:r>
        <w:tab/>
        <w:t>PROJEKT ZAGOSPODAROWANIA TERENU-NAWIERZCHNIE</w:t>
      </w:r>
      <w:r>
        <w:tab/>
        <w:t>1:2</w:t>
      </w:r>
      <w:r w:rsidR="00B44297">
        <w:t>0</w:t>
      </w:r>
      <w:r>
        <w:t>0</w:t>
      </w:r>
    </w:p>
    <w:p w:rsidR="00414DBE" w:rsidRDefault="00414DBE">
      <w:pPr>
        <w:pStyle w:val="Bezodstpw"/>
        <w:spacing w:line="288" w:lineRule="auto"/>
      </w:pPr>
    </w:p>
    <w:p w:rsidR="00414DBE" w:rsidRDefault="00414DBE" w:rsidP="00414DBE">
      <w:pPr>
        <w:pStyle w:val="Bezodstpw"/>
        <w:spacing w:line="288" w:lineRule="auto"/>
      </w:pPr>
      <w:r>
        <w:t>A-01</w:t>
      </w:r>
      <w:r>
        <w:tab/>
        <w:t>RZUT  PIWNICY I FUNDAMENTÓW</w:t>
      </w:r>
      <w:r>
        <w:tab/>
      </w:r>
      <w:r>
        <w:tab/>
      </w:r>
      <w:r>
        <w:tab/>
      </w:r>
      <w:r>
        <w:tab/>
      </w:r>
      <w:r>
        <w:tab/>
        <w:t>1:100</w:t>
      </w:r>
    </w:p>
    <w:p w:rsidR="00414DBE" w:rsidRDefault="00414DBE" w:rsidP="00414DBE">
      <w:pPr>
        <w:pStyle w:val="Bezodstpw"/>
        <w:spacing w:line="288" w:lineRule="auto"/>
      </w:pPr>
      <w:r>
        <w:t>A-02</w:t>
      </w:r>
      <w:r>
        <w:tab/>
        <w:t>RZUT PODSTAWOWY</w:t>
      </w:r>
      <w:r>
        <w:tab/>
      </w:r>
      <w:r>
        <w:tab/>
      </w:r>
      <w:r>
        <w:tab/>
      </w:r>
      <w:r>
        <w:tab/>
      </w:r>
      <w:r>
        <w:tab/>
      </w:r>
      <w:r>
        <w:tab/>
      </w:r>
      <w:r>
        <w:tab/>
        <w:t>1:100</w:t>
      </w:r>
    </w:p>
    <w:p w:rsidR="00414DBE" w:rsidRDefault="00414DBE" w:rsidP="00414DBE">
      <w:pPr>
        <w:pStyle w:val="Bezodstpw"/>
        <w:spacing w:line="288" w:lineRule="auto"/>
      </w:pPr>
      <w:r>
        <w:t>A-03</w:t>
      </w:r>
      <w:r>
        <w:tab/>
        <w:t>WIDOK POŁACI DACHOWYCH</w:t>
      </w:r>
      <w:r>
        <w:tab/>
      </w:r>
      <w:r>
        <w:tab/>
      </w:r>
      <w:r>
        <w:tab/>
      </w:r>
      <w:r>
        <w:tab/>
      </w:r>
      <w:r>
        <w:tab/>
      </w:r>
      <w:r>
        <w:tab/>
        <w:t>1:100</w:t>
      </w:r>
    </w:p>
    <w:p w:rsidR="00414DBE" w:rsidRDefault="00414DBE" w:rsidP="00414DBE">
      <w:pPr>
        <w:pStyle w:val="Bezodstpw"/>
        <w:spacing w:line="288" w:lineRule="auto"/>
      </w:pPr>
      <w:r>
        <w:t>A-04</w:t>
      </w:r>
      <w:r>
        <w:tab/>
        <w:t>PRZEKROJE ZBIORCZE</w:t>
      </w:r>
      <w:r>
        <w:tab/>
      </w:r>
      <w:r>
        <w:tab/>
      </w:r>
      <w:r>
        <w:tab/>
      </w:r>
      <w:r>
        <w:tab/>
      </w:r>
      <w:r>
        <w:tab/>
      </w:r>
      <w:r>
        <w:tab/>
      </w:r>
      <w:r>
        <w:tab/>
        <w:t>1:100</w:t>
      </w:r>
    </w:p>
    <w:p w:rsidR="00414DBE" w:rsidRDefault="00414DBE" w:rsidP="00414DBE">
      <w:pPr>
        <w:pStyle w:val="Bezodstpw"/>
        <w:spacing w:line="288" w:lineRule="auto"/>
      </w:pPr>
      <w:r>
        <w:t>A-05</w:t>
      </w:r>
      <w:r>
        <w:tab/>
        <w:t>ELEWACJE</w:t>
      </w:r>
      <w:r w:rsidR="00151835">
        <w:t xml:space="preserve"> - BUDYNEK GŁÓWNY</w:t>
      </w:r>
      <w:r>
        <w:tab/>
      </w:r>
      <w:r>
        <w:tab/>
      </w:r>
      <w:r>
        <w:tab/>
      </w:r>
      <w:r>
        <w:tab/>
      </w:r>
      <w:r>
        <w:tab/>
      </w:r>
      <w:r>
        <w:tab/>
        <w:t>1:100</w:t>
      </w:r>
    </w:p>
    <w:p w:rsidR="00414DBE" w:rsidRDefault="00414DBE" w:rsidP="00414DBE">
      <w:pPr>
        <w:pStyle w:val="Bezodstpw"/>
        <w:spacing w:line="288" w:lineRule="auto"/>
      </w:pPr>
      <w:r>
        <w:t>A-06</w:t>
      </w:r>
      <w:r>
        <w:tab/>
        <w:t>ELEWACJE</w:t>
      </w:r>
      <w:r w:rsidR="00151835">
        <w:t xml:space="preserve"> – BUDYNEK KAS I PRZEBIERALNNI</w:t>
      </w:r>
      <w:r>
        <w:tab/>
      </w:r>
      <w:r>
        <w:tab/>
      </w:r>
      <w:r>
        <w:tab/>
      </w:r>
      <w:r>
        <w:tab/>
        <w:t>1:100</w:t>
      </w:r>
    </w:p>
    <w:p w:rsidR="00414DBE" w:rsidRDefault="00414DBE" w:rsidP="00414DBE">
      <w:pPr>
        <w:pStyle w:val="Bezodstpw"/>
        <w:spacing w:line="288" w:lineRule="auto"/>
      </w:pPr>
      <w:r>
        <w:t>A-07</w:t>
      </w:r>
      <w:r>
        <w:tab/>
        <w:t>BASEN DUŻY</w:t>
      </w:r>
      <w:r>
        <w:tab/>
      </w:r>
      <w:r>
        <w:tab/>
      </w:r>
      <w:r>
        <w:tab/>
      </w:r>
      <w:r>
        <w:tab/>
      </w:r>
      <w:r>
        <w:tab/>
      </w:r>
      <w:r>
        <w:tab/>
      </w:r>
      <w:r>
        <w:tab/>
      </w:r>
      <w:r>
        <w:tab/>
        <w:t>1:100</w:t>
      </w:r>
    </w:p>
    <w:p w:rsidR="00414DBE" w:rsidRDefault="00414DBE" w:rsidP="00414DBE">
      <w:pPr>
        <w:pStyle w:val="Bezodstpw"/>
        <w:spacing w:line="288" w:lineRule="auto"/>
      </w:pPr>
      <w:r>
        <w:t>A-08</w:t>
      </w:r>
      <w:r>
        <w:tab/>
        <w:t>BASEN MAŁY – BRODZIK</w:t>
      </w:r>
      <w:r>
        <w:tab/>
      </w:r>
      <w:r>
        <w:tab/>
      </w:r>
      <w:r>
        <w:tab/>
      </w:r>
      <w:r>
        <w:tab/>
      </w:r>
      <w:r>
        <w:tab/>
      </w:r>
      <w:r>
        <w:tab/>
      </w:r>
      <w:r w:rsidR="00151835">
        <w:tab/>
      </w:r>
      <w:r>
        <w:t>1:100</w:t>
      </w:r>
    </w:p>
    <w:p w:rsidR="00414DBE" w:rsidRDefault="00414DBE" w:rsidP="00414DBE">
      <w:pPr>
        <w:pStyle w:val="Bezodstpw"/>
        <w:spacing w:line="288" w:lineRule="auto"/>
      </w:pPr>
      <w:r>
        <w:t>A-09</w:t>
      </w:r>
      <w:r>
        <w:tab/>
        <w:t>ZESTAWIENIE WARSTW PRZEGRÓD</w:t>
      </w:r>
      <w:r>
        <w:tab/>
      </w:r>
      <w:r>
        <w:tab/>
      </w:r>
      <w:r>
        <w:tab/>
      </w:r>
      <w:r>
        <w:tab/>
      </w:r>
      <w:r>
        <w:tab/>
        <w:t>-</w:t>
      </w:r>
    </w:p>
    <w:p w:rsidR="00151835" w:rsidRDefault="00414DBE" w:rsidP="00414DBE">
      <w:pPr>
        <w:pStyle w:val="Bezodstpw"/>
        <w:spacing w:line="288" w:lineRule="auto"/>
      </w:pPr>
      <w:r>
        <w:t>A-10</w:t>
      </w:r>
      <w:r>
        <w:tab/>
      </w:r>
      <w:r w:rsidR="00151835">
        <w:t>ZESTAWIENIE ŚLUSARKI ZEWNĘTRZNEJ OKIEN, FASAD I DRZWI</w:t>
      </w:r>
      <w:r w:rsidR="00B44297">
        <w:tab/>
      </w:r>
      <w:r w:rsidR="00B44297">
        <w:tab/>
        <w:t>-</w:t>
      </w:r>
    </w:p>
    <w:p w:rsidR="00151835" w:rsidRDefault="00151835" w:rsidP="00151835">
      <w:pPr>
        <w:pStyle w:val="Bezodstpw"/>
        <w:spacing w:line="288" w:lineRule="auto"/>
      </w:pPr>
      <w:r>
        <w:t>A-11</w:t>
      </w:r>
      <w:r>
        <w:tab/>
        <w:t>ZESTAWIENIE ŚLUSARKI WEWNĘTRZNEJ DRZWI I OKIEN</w:t>
      </w:r>
      <w:r w:rsidR="00B44297">
        <w:tab/>
      </w:r>
      <w:r w:rsidR="00B44297">
        <w:tab/>
      </w:r>
      <w:r w:rsidR="00B44297">
        <w:tab/>
        <w:t>-</w:t>
      </w:r>
    </w:p>
    <w:p w:rsidR="00151835" w:rsidRDefault="00151835" w:rsidP="00151835">
      <w:pPr>
        <w:pStyle w:val="Bezodstpw"/>
        <w:spacing w:line="288" w:lineRule="auto"/>
      </w:pPr>
      <w:r>
        <w:t>A-12</w:t>
      </w:r>
      <w:r>
        <w:tab/>
        <w:t>OBIEKT GROMADZENIA ODPADÓW</w:t>
      </w:r>
      <w:r>
        <w:tab/>
      </w:r>
      <w:r>
        <w:tab/>
      </w:r>
      <w:r>
        <w:tab/>
      </w:r>
      <w:r>
        <w:tab/>
      </w:r>
      <w:r>
        <w:tab/>
        <w:t>1:100</w:t>
      </w:r>
      <w:r>
        <w:tab/>
      </w:r>
      <w:r>
        <w:tab/>
      </w:r>
      <w:r>
        <w:tab/>
      </w:r>
    </w:p>
    <w:p w:rsidR="00151835" w:rsidRDefault="00151835" w:rsidP="00151835">
      <w:pPr>
        <w:pStyle w:val="Bezodstpw"/>
        <w:spacing w:line="288" w:lineRule="auto"/>
      </w:pPr>
      <w:r>
        <w:t>A-13</w:t>
      </w:r>
      <w:r>
        <w:tab/>
        <w:t>ZBIORNIK WYRÓWNAWCZY</w:t>
      </w:r>
      <w:r>
        <w:tab/>
      </w:r>
      <w:r>
        <w:tab/>
      </w:r>
      <w:r>
        <w:tab/>
      </w:r>
      <w:r>
        <w:tab/>
      </w:r>
      <w:r>
        <w:tab/>
      </w:r>
      <w:r>
        <w:tab/>
        <w:t>1:100</w:t>
      </w:r>
    </w:p>
    <w:p w:rsidR="00151835" w:rsidRDefault="00151835" w:rsidP="00151835">
      <w:pPr>
        <w:pStyle w:val="Bezodstpw"/>
        <w:spacing w:line="288" w:lineRule="auto"/>
      </w:pPr>
      <w:r>
        <w:t>A-14</w:t>
      </w:r>
      <w:r>
        <w:tab/>
        <w:t>ZBIORNIK WÓD POPŁUCZNYCH</w:t>
      </w:r>
      <w:r>
        <w:tab/>
      </w:r>
      <w:r>
        <w:tab/>
      </w:r>
      <w:r>
        <w:tab/>
      </w:r>
      <w:r>
        <w:tab/>
      </w:r>
      <w:r>
        <w:tab/>
      </w:r>
      <w:r>
        <w:tab/>
        <w:t>1:100</w:t>
      </w:r>
    </w:p>
    <w:p w:rsidR="00F01E02" w:rsidRDefault="00414DBE" w:rsidP="00414DBE">
      <w:pPr>
        <w:pStyle w:val="Bezodstpw"/>
        <w:spacing w:line="288" w:lineRule="auto"/>
      </w:pPr>
      <w:r>
        <w:tab/>
      </w:r>
      <w:r w:rsidR="00F01E02">
        <w:tab/>
      </w:r>
      <w:r w:rsidR="00F01E02">
        <w:tab/>
      </w:r>
      <w:r w:rsidR="00F01E02">
        <w:tab/>
      </w:r>
    </w:p>
    <w:p w:rsidR="00F01E02" w:rsidRDefault="00F01E02">
      <w:pPr>
        <w:pStyle w:val="Bezodstpw"/>
        <w:spacing w:line="288" w:lineRule="auto"/>
      </w:pPr>
    </w:p>
    <w:p w:rsidR="00F01E02" w:rsidRDefault="00F01E02">
      <w:pPr>
        <w:pStyle w:val="Bezodstpw"/>
        <w:pageBreakBefore/>
        <w:spacing w:line="288" w:lineRule="auto"/>
      </w:pPr>
      <w:r>
        <w:t>UWAGA !!!</w:t>
      </w:r>
    </w:p>
    <w:p w:rsidR="00F01E02" w:rsidRDefault="00F01E02">
      <w:pPr>
        <w:pStyle w:val="Bezodstpw"/>
        <w:spacing w:line="288" w:lineRule="auto"/>
      </w:pPr>
      <w:r>
        <w:rPr>
          <w:b/>
          <w:bCs w:val="0"/>
        </w:rPr>
        <w:t xml:space="preserve">Całość prac budowlanych należy wykonywać zgodnie z projektem technicznym wszystkich branż </w:t>
      </w:r>
      <w:r>
        <w:rPr>
          <w:b/>
          <w:bCs w:val="0"/>
        </w:rPr>
        <w:br/>
        <w:t>i zgodnie z zasadami sztuki budowlanej. Wszystkie założenia należy potwierdzić z inwestorem na etapie projektu wykonawczego. Wszelkie zmiany w zastosowaniu technologii i materiałów, a także wszelkie odstępstwa od projektu w trakcie realizacji, przeprowadzone bez zgody Architekta, będą traktowane jako naruszenie praw autorskich .</w:t>
      </w:r>
    </w:p>
    <w:p w:rsidR="00F01E02" w:rsidRDefault="00F01E02">
      <w:pPr>
        <w:pStyle w:val="Bezodstpw"/>
        <w:rPr>
          <w:b/>
          <w:bCs w:val="0"/>
        </w:rPr>
      </w:pPr>
    </w:p>
    <w:p w:rsidR="00F01E02" w:rsidRDefault="00022861">
      <w:pPr>
        <w:rPr>
          <w:rFonts w:ascii="Calibri" w:hAnsi="Calibri"/>
        </w:rPr>
      </w:pPr>
      <w:bookmarkStart w:id="142" w:name="_Hlk92893888"/>
      <w:bookmarkEnd w:id="142"/>
      <w:r w:rsidRPr="00022861">
        <w:rPr>
          <w:noProof/>
          <w:lang w:eastAsia="pl-PL" w:bidi="ar-SA"/>
        </w:rPr>
        <w:pict>
          <v:shapetype id="_x0000_t202" coordsize="21600,21600" o:spt="202" path="m,l,21600r21600,l21600,xe">
            <v:stroke joinstyle="miter"/>
            <v:path gradientshapeok="t" o:connecttype="rect"/>
          </v:shapetype>
          <v:shape id="Text Box 3" o:spid="_x0000_s1026" type="#_x0000_t202" style="position:absolute;margin-left:203.9pt;margin-top:2.2pt;width:226.7pt;height:110.2pt;z-index:25165619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fKbGAIAACwEAAAOAAAAZHJzL2Uyb0RvYy54bWysU9tu2zAMfR+wfxD0vthJkywx4hRdugwD&#10;ugvQ7QNkWbaFyaJGKbG7ry8tp2nQbS/D9CCIInVEHh5urvvWsKNCr8HmfDpJOVNWQqltnfPv3/Zv&#10;Vpz5IGwpDFiV8wfl+fX29atN5zI1gwZMqZARiPVZ53LehOCyJPGyUa3wE3DKkrMCbEUgE+ukRNER&#10;emuSWZoukw6wdAhSeU+3t6OTbyN+VSkZvlSVV4GZnFNuIe4Y92LYk+1GZDUK12h5SkP8Qxat0JY+&#10;PUPdiiDYAfVvUK2WCB6qMJHQJlBVWqpYA1UzTV9Uc98Ip2ItRI53Z5r8/4OVn4/37iuy0L+DnhoY&#10;i/DuDuQPzyzsGmFrdYMIXaNESR9PB8qSzvns9HSg2md+ACm6T1BSk8UhQATqK2wHVqhORujUgIcz&#10;6aoPTNLlbPV2na7JJck3vVqvF/PYlkRkT88d+vBBQcuGQ86RuhrhxfHOhyEdkT2FDL95MLrca2Oi&#10;gXWxM8iOghSwjytW8CLMWNblfHm1SEcG/gqRxvUniFYHkrLRbc5X5yCRDby9t2UUWhDajGdK2dgT&#10;kQN3I4uhL3oKHAgtoHwgShFGydKI0aEB/MVZR3LNuf95EKg4Mx8ttWU9X04XpO9ozFerNRl46Sku&#10;PcJKgsp54Gw87sI4EweHum7op1EIFm6olZWOJD9ndcqbJBm5P43PoPlLO0Y9D/n2EQAA//8DAFBL&#10;AwQUAAYACAAAACEAJy7z/90AAAAJAQAADwAAAGRycy9kb3ducmV2LnhtbEyPwU7DMBBE70j8g7VI&#10;3KjdEJUoxKkiBOIAlxa4b+MlDsTrKHbTwNdjTnDb0Yxm3lbbxQ1ipin0njWsVwoEcetNz52G15eH&#10;qwJEiMgGB8+k4YsCbOvzswpL40+8o3kfO5FKOJSowcY4llKG1pLDsPIjcfLe/eQwJjl10kx4SuVu&#10;kJlSG+mw57RgcaQ7S+3n/ug0XOe+4Y9vbHb+8c3O8UlN8vle68uLpbkFEWmJf2H4xU/oUCemgz+y&#10;CWLQkKubhB7TkYNIfrFZZyAOGrIsL0DWlfz/Qf0DAAD//wMAUEsBAi0AFAAGAAgAAAAhALaDOJL+&#10;AAAA4QEAABMAAAAAAAAAAAAAAAAAAAAAAFtDb250ZW50X1R5cGVzXS54bWxQSwECLQAUAAYACAAA&#10;ACEAOP0h/9YAAACUAQAACwAAAAAAAAAAAAAAAAAvAQAAX3JlbHMvLnJlbHNQSwECLQAUAAYACAAA&#10;ACEA0EHymxgCAAAsBAAADgAAAAAAAAAAAAAAAAAuAgAAZHJzL2Uyb0RvYy54bWxQSwECLQAUAAYA&#10;CAAAACEAJy7z/90AAAAJAQAADwAAAAAAAAAAAAAAAAByBAAAZHJzL2Rvd25yZXYueG1sUEsFBgAA&#10;AAAEAAQA8wAAAHwFAAAAAA==&#10;" strokeweight=".5pt">
            <v:textbox inset="7.45pt,3.85pt,7.45pt,3.85pt">
              <w:txbxContent>
                <w:p w:rsidR="005E1CF6" w:rsidRDefault="005E1CF6">
                  <w:pPr>
                    <w:jc w:val="center"/>
                  </w:pPr>
                  <w:r>
                    <w:rPr>
                      <w:rFonts w:ascii="Calibri" w:hAnsi="Calibri"/>
                      <w:b/>
                      <w:bCs/>
                      <w:sz w:val="20"/>
                      <w:szCs w:val="20"/>
                    </w:rPr>
                    <w:t>WIEWIÓRA &amp; GOLCZYK ARCHITEKCI</w:t>
                  </w:r>
                </w:p>
                <w:p w:rsidR="005E1CF6" w:rsidRDefault="005E1CF6">
                  <w:pPr>
                    <w:jc w:val="center"/>
                  </w:pPr>
                  <w:r>
                    <w:rPr>
                      <w:rFonts w:ascii="Calibri" w:hAnsi="Calibri"/>
                      <w:b/>
                      <w:bCs/>
                      <w:sz w:val="20"/>
                      <w:szCs w:val="20"/>
                    </w:rPr>
                    <w:t>spółka z ograniczoną odpowiedzialnością</w:t>
                  </w:r>
                </w:p>
                <w:p w:rsidR="005E1CF6" w:rsidRDefault="005E1CF6">
                  <w:pPr>
                    <w:jc w:val="center"/>
                  </w:pPr>
                  <w:r>
                    <w:rPr>
                      <w:rFonts w:ascii="Calibri" w:hAnsi="Calibri"/>
                      <w:b/>
                      <w:bCs/>
                      <w:sz w:val="20"/>
                      <w:szCs w:val="20"/>
                    </w:rPr>
                    <w:t>spółka komandytowa</w:t>
                  </w:r>
                </w:p>
                <w:p w:rsidR="005E1CF6" w:rsidRDefault="005E1CF6">
                  <w:pPr>
                    <w:jc w:val="center"/>
                  </w:pPr>
                  <w:r>
                    <w:rPr>
                      <w:rFonts w:ascii="Calibri" w:hAnsi="Calibri"/>
                      <w:sz w:val="18"/>
                      <w:szCs w:val="18"/>
                    </w:rPr>
                    <w:t>ul. Kościuszki 42/15, 34-300 Żywiec</w:t>
                  </w:r>
                </w:p>
                <w:p w:rsidR="005E1CF6" w:rsidRDefault="005E1CF6">
                  <w:pPr>
                    <w:jc w:val="center"/>
                  </w:pPr>
                  <w:r>
                    <w:rPr>
                      <w:rFonts w:ascii="Calibri" w:hAnsi="Calibri"/>
                      <w:sz w:val="18"/>
                      <w:szCs w:val="18"/>
                    </w:rPr>
                    <w:t>tel. 33 861 65 57   e-mail: biuro@wiewioragolczyk.pl</w:t>
                  </w:r>
                </w:p>
                <w:p w:rsidR="005E1CF6" w:rsidRDefault="005E1CF6">
                  <w:pPr>
                    <w:jc w:val="center"/>
                  </w:pPr>
                  <w:r>
                    <w:rPr>
                      <w:rFonts w:ascii="Calibri" w:hAnsi="Calibri"/>
                      <w:sz w:val="18"/>
                      <w:szCs w:val="18"/>
                    </w:rPr>
                    <w:t>NIP 5531242017   REGON 070498362   KRS 0000766966</w:t>
                  </w:r>
                </w:p>
                <w:p w:rsidR="005E1CF6" w:rsidRDefault="005E1CF6">
                  <w:pPr>
                    <w:jc w:val="center"/>
                  </w:pPr>
                  <w:r>
                    <w:rPr>
                      <w:rFonts w:ascii="Calibri" w:hAnsi="Calibri"/>
                      <w:sz w:val="18"/>
                      <w:szCs w:val="18"/>
                    </w:rPr>
                    <w:t>Sąd Rejonowy – S. R. w Bielsku-Białej</w:t>
                  </w:r>
                </w:p>
                <w:p w:rsidR="005E1CF6" w:rsidRDefault="005E1CF6"/>
                <w:p w:rsidR="005E1CF6" w:rsidRDefault="005E1CF6"/>
                <w:p w:rsidR="005E1CF6" w:rsidRDefault="005E1CF6"/>
                <w:p w:rsidR="005E1CF6" w:rsidRDefault="005E1CF6"/>
                <w:p w:rsidR="005E1CF6" w:rsidRDefault="005E1CF6"/>
                <w:p w:rsidR="005E1CF6" w:rsidRDefault="005E1CF6"/>
                <w:p w:rsidR="005E1CF6" w:rsidRDefault="005E1CF6"/>
                <w:p w:rsidR="005E1CF6" w:rsidRDefault="005E1CF6"/>
                <w:p w:rsidR="005E1CF6" w:rsidRDefault="005E1CF6"/>
                <w:p w:rsidR="005E1CF6" w:rsidRDefault="005E1CF6"/>
                <w:p w:rsidR="005E1CF6" w:rsidRDefault="005E1CF6"/>
                <w:p w:rsidR="005E1CF6" w:rsidRDefault="005E1CF6"/>
                <w:p w:rsidR="005E1CF6" w:rsidRDefault="005E1CF6"/>
                <w:p w:rsidR="005E1CF6" w:rsidRDefault="005E1CF6"/>
                <w:p w:rsidR="005E1CF6" w:rsidRDefault="005E1CF6"/>
                <w:p w:rsidR="005E1CF6" w:rsidRDefault="005E1CF6"/>
                <w:p w:rsidR="005E1CF6" w:rsidRDefault="005E1CF6">
                  <w:pPr>
                    <w:pStyle w:val="Stopka"/>
                    <w:tabs>
                      <w:tab w:val="clear" w:pos="4819"/>
                      <w:tab w:val="clear" w:pos="9638"/>
                    </w:tabs>
                    <w:rPr>
                      <w:rFonts w:ascii="Arial Narrow" w:hAnsi="Arial Narrow" w:cs="Arial Narrow"/>
                    </w:rPr>
                  </w:pPr>
                </w:p>
                <w:p w:rsidR="005E1CF6" w:rsidRDefault="005E1CF6">
                  <w:pPr>
                    <w:pStyle w:val="Stopka"/>
                    <w:tabs>
                      <w:tab w:val="clear" w:pos="4819"/>
                      <w:tab w:val="clear" w:pos="9638"/>
                    </w:tabs>
                  </w:pPr>
                  <w:r>
                    <w:rPr>
                      <w:rFonts w:ascii="Arial Narrow" w:hAnsi="Arial Narrow" w:cs="Arial Narrow"/>
                    </w:rPr>
                    <w:t>Pieczęć firmowa</w:t>
                  </w:r>
                </w:p>
              </w:txbxContent>
            </v:textbox>
          </v:shape>
        </w:pict>
      </w:r>
    </w:p>
    <w:p w:rsidR="00F01E02" w:rsidRDefault="00F01E02">
      <w:r>
        <w:rPr>
          <w:rFonts w:ascii="Calibri" w:hAnsi="Calibri"/>
          <w:sz w:val="22"/>
          <w:szCs w:val="22"/>
        </w:rPr>
        <w:t>JEDNOSTKA PROJEKTOWA ARCHITEKTURY:</w:t>
      </w:r>
    </w:p>
    <w:p w:rsidR="00F01E02" w:rsidRDefault="00F01E02">
      <w:pPr>
        <w:rPr>
          <w:rFonts w:ascii="Calibri" w:hAnsi="Calibri"/>
        </w:rPr>
      </w:pPr>
    </w:p>
    <w:p w:rsidR="00F01E02" w:rsidRDefault="00F01E02">
      <w:pPr>
        <w:rPr>
          <w:rFonts w:ascii="Calibri" w:hAnsi="Calibri"/>
        </w:rPr>
      </w:pPr>
    </w:p>
    <w:p w:rsidR="00F01E02" w:rsidRDefault="00F01E02">
      <w:pPr>
        <w:rPr>
          <w:rFonts w:ascii="Calibri" w:hAnsi="Calibri"/>
        </w:rPr>
      </w:pPr>
    </w:p>
    <w:p w:rsidR="00F01E02" w:rsidRDefault="00F01E02">
      <w:pPr>
        <w:rPr>
          <w:rFonts w:ascii="Calibri" w:hAnsi="Calibri"/>
        </w:rPr>
      </w:pPr>
    </w:p>
    <w:p w:rsidR="00F01E02" w:rsidRDefault="00F01E02">
      <w:pPr>
        <w:rPr>
          <w:rFonts w:ascii="Calibri" w:hAnsi="Calibri"/>
        </w:rPr>
      </w:pPr>
    </w:p>
    <w:p w:rsidR="00F01E02" w:rsidRDefault="00F01E02">
      <w:pPr>
        <w:rPr>
          <w:rFonts w:ascii="Calibri" w:hAnsi="Calibri"/>
        </w:rPr>
      </w:pPr>
    </w:p>
    <w:p w:rsidR="00F01E02" w:rsidRDefault="00022861">
      <w:pPr>
        <w:rPr>
          <w:rFonts w:ascii="Calibri" w:hAnsi="Calibri"/>
        </w:rPr>
      </w:pPr>
      <w:r w:rsidRPr="00022861">
        <w:rPr>
          <w:noProof/>
          <w:lang w:eastAsia="pl-PL" w:bidi="ar-SA"/>
        </w:rPr>
        <w:pict>
          <v:shape id="Text Box 2" o:spid="_x0000_s1027" type="#_x0000_t202" style="position:absolute;margin-left:203.9pt;margin-top:10.45pt;width:226.7pt;height:92.6pt;z-index:25165516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EixGwIAADMEAAAOAAAAZHJzL2Uyb0RvYy54bWysU9tu2zAMfR+wfxD0vtjJ2jQx4hRdugwD&#10;ugvQ7QNkWbaFyaJGKbG7ry8tu2nQbS/D9CCQInVEHh5trvvWsKNCr8HmfD5LOVNWQqltnfPv3/Zv&#10;Vpz5IGwpDFiV8wfl+fX29atN5zK1gAZMqZARiPVZ53LehOCyJPGyUa3wM3DKUrACbEUgF+ukRNER&#10;emuSRZoukw6wdAhSeU+nt2OQbyN+VSkZvlSVV4GZnFNtIe4Y92LYk+1GZDUK12g5lSH+oYpWaEuP&#10;nqBuRRDsgPo3qFZLBA9VmEloE6gqLVXsgbqZpy+6uW+EU7EXIse7E03+/8HKz8d79xVZ6N9BTwOM&#10;TXh3B/KHZxZ2jbC1ukGErlGipIfnA2VJ53w2XR2o9pkfQIruE5Q0ZHEIEIH6CtuBFeqTEToN4OFE&#10;uuoDk3S4WF2t0zWFJMXm86tluohjSUT2dN2hDx8UtGwwco401Qgvjnc+DOWI7ClleM2D0eVeGxMd&#10;rIudQXYUpIB9XLGDF2nGsi7ny7eX6cjAXyHSuP4E0epAUja6zfnqlCSygbf3toxCC0Kb0aaSjZ2I&#10;HLgbWQx90TNdTiwPvBZQPhCzCKNy6aeR0QD+4qwj1ebc/zwIVJyZj5ams75Yzi9J5tG5WK3W5OB5&#10;pDiPCCsJKueBs9HchfFrHBzquqGXRj1YuKGJVjpy/VzVVD4pM45g+kWD9M/9mPX817ePAAAA//8D&#10;AFBLAwQUAAYACAAAACEAccdKE94AAAAKAQAADwAAAGRycy9kb3ducmV2LnhtbEyPwU7DMBBE70j8&#10;g7VI3KidUIUS4lQRAnGAS0t738YmDsTryHbTwNfjnuC4s6OZN9V6tgObtA+9IwnZQgDT1DrVUydh&#10;9/58swIWIpLCwZGW8K0DrOvLiwpL5U600dM2diyFUChRgolxLDkPrdEWw8KNmtLvw3mLMZ2+48rj&#10;KYXbgedCFNxiT6nB4KgfjW6/tkcr4XbpGvr8wWbjXvZmiq/C87cnKa+v5uYBWNRz/DPDGT+hQ52Y&#10;Du5IKrBBwlLcJfQoIRf3wJJhVWQ5sMNZKDLgdcX/T6h/AQAA//8DAFBLAQItABQABgAIAAAAIQC2&#10;gziS/gAAAOEBAAATAAAAAAAAAAAAAAAAAAAAAABbQ29udGVudF9UeXBlc10ueG1sUEsBAi0AFAAG&#10;AAgAAAAhADj9If/WAAAAlAEAAAsAAAAAAAAAAAAAAAAALwEAAF9yZWxzLy5yZWxzUEsBAi0AFAAG&#10;AAgAAAAhAGa0SLEbAgAAMwQAAA4AAAAAAAAAAAAAAAAALgIAAGRycy9lMm9Eb2MueG1sUEsBAi0A&#10;FAAGAAgAAAAhAHHHShPeAAAACgEAAA8AAAAAAAAAAAAAAAAAdQQAAGRycy9kb3ducmV2LnhtbFBL&#10;BQYAAAAABAAEAPMAAACABQAAAAA=&#10;" strokeweight=".5pt">
            <v:textbox inset="7.45pt,3.85pt,7.45pt,3.85pt">
              <w:txbxContent>
                <w:p w:rsidR="005E1CF6" w:rsidRDefault="005E1CF6">
                  <w:pPr>
                    <w:jc w:val="center"/>
                    <w:rPr>
                      <w:rFonts w:ascii="Calibri" w:hAnsi="Calibri"/>
                      <w:b/>
                      <w:bCs/>
                      <w:sz w:val="20"/>
                      <w:szCs w:val="20"/>
                    </w:rPr>
                  </w:pPr>
                </w:p>
                <w:p w:rsidR="005E1CF6" w:rsidRDefault="005E1CF6">
                  <w:pPr>
                    <w:jc w:val="center"/>
                  </w:pPr>
                  <w:r>
                    <w:rPr>
                      <w:rFonts w:ascii="Calibri" w:hAnsi="Calibri"/>
                      <w:b/>
                      <w:bCs/>
                      <w:sz w:val="20"/>
                      <w:szCs w:val="20"/>
                    </w:rPr>
                    <w:t>mgr inż. arch. Maciej Wiewióra</w:t>
                  </w:r>
                </w:p>
                <w:p w:rsidR="005E1CF6" w:rsidRDefault="005E1CF6">
                  <w:pPr>
                    <w:jc w:val="center"/>
                  </w:pPr>
                  <w:r>
                    <w:rPr>
                      <w:rFonts w:ascii="Calibri" w:hAnsi="Calibri" w:cs="Arial Narrow"/>
                      <w:sz w:val="18"/>
                      <w:szCs w:val="18"/>
                    </w:rPr>
                    <w:t xml:space="preserve">Uprawnienia budowlane do projektowania </w:t>
                  </w:r>
                </w:p>
                <w:p w:rsidR="005E1CF6" w:rsidRDefault="005E1CF6">
                  <w:pPr>
                    <w:jc w:val="center"/>
                  </w:pPr>
                  <w:r>
                    <w:rPr>
                      <w:rFonts w:ascii="Calibri" w:hAnsi="Calibri" w:cs="Arial Narrow"/>
                      <w:sz w:val="18"/>
                      <w:szCs w:val="18"/>
                    </w:rPr>
                    <w:t xml:space="preserve">i kierowania robotami budowlanymi bez </w:t>
                  </w:r>
                </w:p>
                <w:p w:rsidR="005E1CF6" w:rsidRDefault="005E1CF6">
                  <w:pPr>
                    <w:jc w:val="center"/>
                  </w:pPr>
                  <w:r>
                    <w:rPr>
                      <w:rFonts w:ascii="Calibri" w:hAnsi="Calibri" w:cs="Arial Narrow"/>
                      <w:sz w:val="18"/>
                      <w:szCs w:val="18"/>
                    </w:rPr>
                    <w:t>ograniczeń w specjalności architektonicznej</w:t>
                  </w:r>
                </w:p>
                <w:p w:rsidR="005E1CF6" w:rsidRDefault="005E1CF6">
                  <w:pPr>
                    <w:jc w:val="center"/>
                  </w:pPr>
                  <w:r>
                    <w:rPr>
                      <w:rFonts w:ascii="Calibri" w:hAnsi="Calibri" w:cs="Arial Narrow"/>
                      <w:b/>
                      <w:bCs/>
                      <w:sz w:val="20"/>
                      <w:szCs w:val="20"/>
                    </w:rPr>
                    <w:t>NR EWID. UPR. 195/94 B-B</w:t>
                  </w:r>
                </w:p>
              </w:txbxContent>
            </v:textbox>
          </v:shape>
        </w:pict>
      </w:r>
    </w:p>
    <w:p w:rsidR="00F01E02" w:rsidRDefault="00F01E02">
      <w:pPr>
        <w:rPr>
          <w:rFonts w:ascii="Calibri" w:hAnsi="Calibri"/>
          <w:sz w:val="22"/>
          <w:szCs w:val="22"/>
        </w:rPr>
      </w:pPr>
    </w:p>
    <w:p w:rsidR="00F01E02" w:rsidRDefault="00F01E02">
      <w:r>
        <w:rPr>
          <w:rFonts w:ascii="Calibri" w:hAnsi="Calibri"/>
          <w:sz w:val="22"/>
          <w:szCs w:val="22"/>
        </w:rPr>
        <w:t>PROJEKTANT:</w:t>
      </w:r>
    </w:p>
    <w:sectPr w:rsidR="00F01E02" w:rsidSect="0071610B">
      <w:footerReference w:type="default" r:id="rId19"/>
      <w:pgSz w:w="11906" w:h="16838"/>
      <w:pgMar w:top="1134" w:right="1134" w:bottom="1905" w:left="1134" w:header="708" w:footer="1134" w:gutter="0"/>
      <w:cols w:space="708"/>
      <w:titlePg/>
      <w:docGrid w:linePitch="312" w:charSpace="-6145"/>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E1CF6" w:rsidRDefault="005E1CF6">
      <w:r>
        <w:separator/>
      </w:r>
    </w:p>
  </w:endnote>
  <w:endnote w:type="continuationSeparator" w:id="1">
    <w:p w:rsidR="005E1CF6" w:rsidRDefault="005E1CF6">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OpenSymbol">
    <w:altName w:val="Times New Roman"/>
    <w:charset w:val="00"/>
    <w:family w:val="auto"/>
    <w:pitch w:val="variable"/>
    <w:sig w:usb0="800000AF" w:usb1="1001ECEA" w:usb2="00000000" w:usb3="00000000" w:csb0="00000001" w:csb1="00000000"/>
  </w:font>
  <w:font w:name="Courier New">
    <w:panose1 w:val="02070309020205020404"/>
    <w:charset w:val="EE"/>
    <w:family w:val="modern"/>
    <w:pitch w:val="fixed"/>
    <w:sig w:usb0="E0002AFF" w:usb1="C0007843" w:usb2="00000009" w:usb3="00000000" w:csb0="000001FF" w:csb1="00000000"/>
  </w:font>
  <w:font w:name="OpenSymbol, 'Arial Unicode MS'">
    <w:altName w:val="Times New Roman"/>
    <w:charset w:val="00"/>
    <w:family w:val="auto"/>
    <w:pitch w:val="default"/>
    <w:sig w:usb0="00000000" w:usb1="00000000" w:usb2="00000000" w:usb3="00000000" w:csb0="00000000" w:csb1="00000000"/>
  </w:font>
  <w:font w:name="Liberation Serif">
    <w:altName w:val="Times New Roman"/>
    <w:charset w:val="EE"/>
    <w:family w:val="roman"/>
    <w:pitch w:val="variable"/>
    <w:sig w:usb0="E0000AFF" w:usb1="500078FF" w:usb2="00000021" w:usb3="00000000" w:csb0="000001BF" w:csb1="00000000"/>
  </w:font>
  <w:font w:name="NSimSun">
    <w:panose1 w:val="02010609030101010101"/>
    <w:charset w:val="86"/>
    <w:family w:val="modern"/>
    <w:pitch w:val="fixed"/>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DejaVu Sans">
    <w:altName w:val="Arial"/>
    <w:charset w:val="EE"/>
    <w:family w:val="swiss"/>
    <w:pitch w:val="variable"/>
    <w:sig w:usb0="E7002EFF" w:usb1="D200FDFF" w:usb2="0A246029" w:usb3="00000000" w:csb0="000001FF" w:csb1="00000000"/>
  </w:font>
  <w:font w:name="Microsoft YaHei">
    <w:panose1 w:val="020B0503020204020204"/>
    <w:charset w:val="86"/>
    <w:family w:val="swiss"/>
    <w:pitch w:val="variable"/>
    <w:sig w:usb0="80000287" w:usb1="280F3C52" w:usb2="00000016" w:usb3="00000000" w:csb0="0004001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Arial">
    <w:panose1 w:val="020B0604020202020204"/>
    <w:charset w:val="EE"/>
    <w:family w:val="swiss"/>
    <w:pitch w:val="variable"/>
    <w:sig w:usb0="E0002AFF" w:usb1="C0007843" w:usb2="00000009" w:usb3="00000000" w:csb0="000001FF" w:csb1="00000000"/>
  </w:font>
  <w:font w:name="Calibri Light">
    <w:panose1 w:val="020F0302020204030204"/>
    <w:charset w:val="EE"/>
    <w:family w:val="swiss"/>
    <w:pitch w:val="variable"/>
    <w:sig w:usb0="A00002EF" w:usb1="4000207B" w:usb2="00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10006FF" w:usb1="4000205B" w:usb2="00000010" w:usb3="00000000" w:csb0="0000019F" w:csb1="00000000"/>
  </w:font>
  <w:font w:name="SimSun, 宋体">
    <w:charset w:val="00"/>
    <w:family w:val="auto"/>
    <w:pitch w:val="variable"/>
    <w:sig w:usb0="00000000" w:usb1="00000000" w:usb2="00000000" w:usb3="00000000" w:csb0="00000000"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1CF6" w:rsidRDefault="005E1CF6">
    <w:pPr>
      <w:pStyle w:val="Stopka"/>
      <w:jc w:val="right"/>
      <w:rPr>
        <w:rFonts w:ascii="Calibri" w:hAnsi="Calibri"/>
        <w:sz w:val="20"/>
        <w:szCs w:val="20"/>
      </w:rPr>
    </w:pPr>
  </w:p>
  <w:p w:rsidR="005E1CF6" w:rsidRDefault="00022861">
    <w:pPr>
      <w:pStyle w:val="Stopka"/>
      <w:pageBreakBefore/>
      <w:jc w:val="right"/>
    </w:pPr>
    <w:r>
      <w:rPr>
        <w:rFonts w:ascii="Calibri" w:hAnsi="Calibri"/>
        <w:sz w:val="20"/>
        <w:szCs w:val="20"/>
      </w:rPr>
      <w:fldChar w:fldCharType="begin"/>
    </w:r>
    <w:r w:rsidR="005E1CF6">
      <w:rPr>
        <w:rFonts w:ascii="Calibri" w:hAnsi="Calibri"/>
        <w:sz w:val="20"/>
        <w:szCs w:val="20"/>
      </w:rPr>
      <w:instrText xml:space="preserve"> PAGE </w:instrText>
    </w:r>
    <w:r>
      <w:rPr>
        <w:rFonts w:ascii="Calibri" w:hAnsi="Calibri"/>
        <w:sz w:val="20"/>
        <w:szCs w:val="20"/>
      </w:rPr>
      <w:fldChar w:fldCharType="separate"/>
    </w:r>
    <w:r w:rsidR="00B220FD">
      <w:rPr>
        <w:rFonts w:ascii="Calibri" w:hAnsi="Calibri"/>
        <w:noProof/>
        <w:sz w:val="20"/>
        <w:szCs w:val="20"/>
      </w:rPr>
      <w:t>38</w:t>
    </w:r>
    <w:r>
      <w:rPr>
        <w:rFonts w:ascii="Calibri" w:hAnsi="Calibri"/>
        <w:sz w:val="20"/>
        <w:szCs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E1CF6" w:rsidRDefault="005E1CF6">
      <w:r>
        <w:separator/>
      </w:r>
    </w:p>
  </w:footnote>
  <w:footnote w:type="continuationSeparator" w:id="1">
    <w:p w:rsidR="005E1CF6" w:rsidRDefault="005E1CF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upperRoman"/>
      <w:pStyle w:val="Nagwek1"/>
      <w:lvlText w:val=" %1."/>
      <w:lvlJc w:val="left"/>
      <w:pPr>
        <w:tabs>
          <w:tab w:val="num" w:pos="0"/>
        </w:tabs>
        <w:ind w:left="0" w:firstLine="0"/>
      </w:pPr>
      <w:rPr>
        <w:rFonts w:ascii="Calibri" w:hAnsi="Calibri"/>
        <w:b/>
        <w:bCs/>
        <w:sz w:val="24"/>
        <w:szCs w:val="24"/>
      </w:rPr>
    </w:lvl>
    <w:lvl w:ilvl="1">
      <w:start w:val="1"/>
      <w:numFmt w:val="decimal"/>
      <w:pStyle w:val="Nagwek2"/>
      <w:lvlText w:val=" %2."/>
      <w:lvlJc w:val="left"/>
      <w:pPr>
        <w:tabs>
          <w:tab w:val="num" w:pos="0"/>
        </w:tabs>
        <w:ind w:left="0" w:firstLine="0"/>
      </w:pPr>
      <w:rPr>
        <w:rFonts w:ascii="Calibri" w:hAnsi="Calibri"/>
        <w:b/>
        <w:bCs/>
        <w:sz w:val="24"/>
        <w:szCs w:val="24"/>
      </w:rPr>
    </w:lvl>
    <w:lvl w:ilvl="2">
      <w:start w:val="1"/>
      <w:numFmt w:val="decimal"/>
      <w:pStyle w:val="Nagwek3"/>
      <w:lvlText w:val=" %2.%3"/>
      <w:lvlJc w:val="left"/>
      <w:pPr>
        <w:tabs>
          <w:tab w:val="num" w:pos="0"/>
        </w:tabs>
        <w:ind w:left="0" w:firstLine="0"/>
      </w:pPr>
      <w:rPr>
        <w:rFonts w:ascii="Calibri" w:hAnsi="Calibri"/>
        <w:b/>
        <w:bCs/>
        <w:sz w:val="24"/>
        <w:szCs w:val="24"/>
      </w:rPr>
    </w:lvl>
    <w:lvl w:ilvl="3">
      <w:start w:val="1"/>
      <w:numFmt w:val="decimal"/>
      <w:pStyle w:val="Nagwek4"/>
      <w:lvlText w:val="%2.%3.%4"/>
      <w:lvlJc w:val="left"/>
      <w:pPr>
        <w:tabs>
          <w:tab w:val="num" w:pos="0"/>
        </w:tabs>
        <w:ind w:left="0" w:firstLine="0"/>
      </w:pPr>
      <w:rPr>
        <w:rFonts w:ascii="Calibri" w:hAnsi="Calibri"/>
        <w:b/>
        <w:bCs/>
        <w:sz w:val="24"/>
        <w:szCs w:val="24"/>
      </w:r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2"/>
    <w:multiLevelType w:val="multilevel"/>
    <w:tmpl w:val="00000002"/>
    <w:name w:val="WWNum3"/>
    <w:lvl w:ilvl="0">
      <w:start w:val="1"/>
      <w:numFmt w:val="bullet"/>
      <w:suff w:val="space"/>
      <w:lvlText w:val=""/>
      <w:lvlJc w:val="left"/>
      <w:pPr>
        <w:tabs>
          <w:tab w:val="num" w:pos="0"/>
        </w:tabs>
        <w:ind w:left="720" w:hanging="360"/>
      </w:pPr>
      <w:rPr>
        <w:rFonts w:ascii="Symbol" w:hAnsi="Symbol" w:cs="Symbol"/>
      </w:rPr>
    </w:lvl>
    <w:lvl w:ilvl="1">
      <w:start w:val="1"/>
      <w:numFmt w:val="bullet"/>
      <w:lvlText w:val=""/>
      <w:lvlJc w:val="left"/>
      <w:pPr>
        <w:tabs>
          <w:tab w:val="num" w:pos="1080"/>
        </w:tabs>
        <w:ind w:left="1080" w:hanging="360"/>
      </w:pPr>
      <w:rPr>
        <w:rFonts w:ascii="Wingdings" w:hAnsi="Wingdings" w:cs="Wingdings"/>
      </w:rPr>
    </w:lvl>
    <w:lvl w:ilvl="2">
      <w:start w:val="1"/>
      <w:numFmt w:val="bullet"/>
      <w:lvlText w:val=""/>
      <w:lvlJc w:val="left"/>
      <w:pPr>
        <w:tabs>
          <w:tab w:val="num" w:pos="1440"/>
        </w:tabs>
        <w:ind w:left="1440" w:hanging="360"/>
      </w:pPr>
      <w:rPr>
        <w:rFonts w:ascii="Wingdings" w:hAnsi="Wingdings" w:cs="Wingdings"/>
      </w:rPr>
    </w:lvl>
    <w:lvl w:ilvl="3">
      <w:start w:val="1"/>
      <w:numFmt w:val="bullet"/>
      <w:lvlText w:val=""/>
      <w:lvlJc w:val="left"/>
      <w:pPr>
        <w:tabs>
          <w:tab w:val="num" w:pos="1800"/>
        </w:tabs>
        <w:ind w:left="1800" w:hanging="360"/>
      </w:pPr>
      <w:rPr>
        <w:rFonts w:ascii="Wingdings" w:hAnsi="Wingdings" w:cs="Wingdings"/>
      </w:rPr>
    </w:lvl>
    <w:lvl w:ilvl="4">
      <w:start w:val="1"/>
      <w:numFmt w:val="bullet"/>
      <w:lvlText w:val=""/>
      <w:lvlJc w:val="left"/>
      <w:pPr>
        <w:tabs>
          <w:tab w:val="num" w:pos="2160"/>
        </w:tabs>
        <w:ind w:left="2160" w:hanging="360"/>
      </w:pPr>
      <w:rPr>
        <w:rFonts w:ascii="Wingdings" w:hAnsi="Wingdings" w:cs="Wingdings"/>
      </w:rPr>
    </w:lvl>
    <w:lvl w:ilvl="5">
      <w:start w:val="1"/>
      <w:numFmt w:val="bullet"/>
      <w:lvlText w:val=""/>
      <w:lvlJc w:val="left"/>
      <w:pPr>
        <w:tabs>
          <w:tab w:val="num" w:pos="2520"/>
        </w:tabs>
        <w:ind w:left="2520" w:hanging="360"/>
      </w:pPr>
      <w:rPr>
        <w:rFonts w:ascii="Wingdings" w:hAnsi="Wingdings" w:cs="Wingdings"/>
      </w:rPr>
    </w:lvl>
    <w:lvl w:ilvl="6">
      <w:start w:val="1"/>
      <w:numFmt w:val="bullet"/>
      <w:lvlText w:val=""/>
      <w:lvlJc w:val="left"/>
      <w:pPr>
        <w:tabs>
          <w:tab w:val="num" w:pos="2880"/>
        </w:tabs>
        <w:ind w:left="2880" w:hanging="360"/>
      </w:pPr>
      <w:rPr>
        <w:rFonts w:ascii="Wingdings" w:hAnsi="Wingdings" w:cs="Wingdings"/>
      </w:rPr>
    </w:lvl>
    <w:lvl w:ilvl="7">
      <w:start w:val="1"/>
      <w:numFmt w:val="bullet"/>
      <w:lvlText w:val=""/>
      <w:lvlJc w:val="left"/>
      <w:pPr>
        <w:tabs>
          <w:tab w:val="num" w:pos="3240"/>
        </w:tabs>
        <w:ind w:left="3240" w:hanging="360"/>
      </w:pPr>
      <w:rPr>
        <w:rFonts w:ascii="Wingdings" w:hAnsi="Wingdings" w:cs="Wingdings"/>
      </w:rPr>
    </w:lvl>
    <w:lvl w:ilvl="8">
      <w:start w:val="1"/>
      <w:numFmt w:val="bullet"/>
      <w:lvlText w:val=""/>
      <w:lvlJc w:val="left"/>
      <w:pPr>
        <w:tabs>
          <w:tab w:val="num" w:pos="3600"/>
        </w:tabs>
        <w:ind w:left="3600" w:hanging="360"/>
      </w:pPr>
      <w:rPr>
        <w:rFonts w:ascii="Wingdings" w:hAnsi="Wingdings" w:cs="Wingdings"/>
      </w:rPr>
    </w:lvl>
  </w:abstractNum>
  <w:abstractNum w:abstractNumId="2">
    <w:nsid w:val="00000003"/>
    <w:multiLevelType w:val="multilevel"/>
    <w:tmpl w:val="00000003"/>
    <w:name w:val="WWNum4"/>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Wingdings" w:hAnsi="Wingdings" w:cs="Wingdings"/>
      </w:rPr>
    </w:lvl>
    <w:lvl w:ilvl="2">
      <w:start w:val="1"/>
      <w:numFmt w:val="bullet"/>
      <w:lvlText w:val=""/>
      <w:lvlJc w:val="left"/>
      <w:pPr>
        <w:tabs>
          <w:tab w:val="num" w:pos="1440"/>
        </w:tabs>
        <w:ind w:left="1440" w:hanging="360"/>
      </w:pPr>
      <w:rPr>
        <w:rFonts w:ascii="Wingdings" w:hAnsi="Wingdings" w:cs="Wingdings"/>
      </w:rPr>
    </w:lvl>
    <w:lvl w:ilvl="3">
      <w:start w:val="1"/>
      <w:numFmt w:val="bullet"/>
      <w:lvlText w:val=""/>
      <w:lvlJc w:val="left"/>
      <w:pPr>
        <w:tabs>
          <w:tab w:val="num" w:pos="1800"/>
        </w:tabs>
        <w:ind w:left="1800" w:hanging="360"/>
      </w:pPr>
      <w:rPr>
        <w:rFonts w:ascii="Wingdings" w:hAnsi="Wingdings" w:cs="Wingdings"/>
      </w:rPr>
    </w:lvl>
    <w:lvl w:ilvl="4">
      <w:start w:val="1"/>
      <w:numFmt w:val="bullet"/>
      <w:lvlText w:val=""/>
      <w:lvlJc w:val="left"/>
      <w:pPr>
        <w:tabs>
          <w:tab w:val="num" w:pos="2160"/>
        </w:tabs>
        <w:ind w:left="2160" w:hanging="360"/>
      </w:pPr>
      <w:rPr>
        <w:rFonts w:ascii="Wingdings" w:hAnsi="Wingdings" w:cs="Wingdings"/>
      </w:rPr>
    </w:lvl>
    <w:lvl w:ilvl="5">
      <w:start w:val="1"/>
      <w:numFmt w:val="bullet"/>
      <w:lvlText w:val=""/>
      <w:lvlJc w:val="left"/>
      <w:pPr>
        <w:tabs>
          <w:tab w:val="num" w:pos="2520"/>
        </w:tabs>
        <w:ind w:left="2520" w:hanging="360"/>
      </w:pPr>
      <w:rPr>
        <w:rFonts w:ascii="Wingdings" w:hAnsi="Wingdings" w:cs="Wingdings"/>
      </w:rPr>
    </w:lvl>
    <w:lvl w:ilvl="6">
      <w:start w:val="1"/>
      <w:numFmt w:val="bullet"/>
      <w:lvlText w:val=""/>
      <w:lvlJc w:val="left"/>
      <w:pPr>
        <w:tabs>
          <w:tab w:val="num" w:pos="2880"/>
        </w:tabs>
        <w:ind w:left="2880" w:hanging="360"/>
      </w:pPr>
      <w:rPr>
        <w:rFonts w:ascii="Wingdings" w:hAnsi="Wingdings" w:cs="Wingdings"/>
      </w:rPr>
    </w:lvl>
    <w:lvl w:ilvl="7">
      <w:start w:val="1"/>
      <w:numFmt w:val="bullet"/>
      <w:lvlText w:val=""/>
      <w:lvlJc w:val="left"/>
      <w:pPr>
        <w:tabs>
          <w:tab w:val="num" w:pos="3240"/>
        </w:tabs>
        <w:ind w:left="3240" w:hanging="360"/>
      </w:pPr>
      <w:rPr>
        <w:rFonts w:ascii="Wingdings" w:hAnsi="Wingdings" w:cs="Wingdings"/>
      </w:rPr>
    </w:lvl>
    <w:lvl w:ilvl="8">
      <w:start w:val="1"/>
      <w:numFmt w:val="bullet"/>
      <w:lvlText w:val=""/>
      <w:lvlJc w:val="left"/>
      <w:pPr>
        <w:tabs>
          <w:tab w:val="num" w:pos="3600"/>
        </w:tabs>
        <w:ind w:left="3600" w:hanging="360"/>
      </w:pPr>
      <w:rPr>
        <w:rFonts w:ascii="Wingdings" w:hAnsi="Wingdings" w:cs="Wingdings"/>
      </w:rPr>
    </w:lvl>
  </w:abstractNum>
  <w:abstractNum w:abstractNumId="3">
    <w:nsid w:val="00000004"/>
    <w:multiLevelType w:val="singleLevel"/>
    <w:tmpl w:val="00000004"/>
    <w:name w:val="WW8Num35"/>
    <w:lvl w:ilvl="0">
      <w:start w:val="1"/>
      <w:numFmt w:val="bullet"/>
      <w:lvlText w:val=""/>
      <w:lvlJc w:val="left"/>
      <w:pPr>
        <w:tabs>
          <w:tab w:val="num" w:pos="0"/>
        </w:tabs>
        <w:ind w:left="720" w:hanging="360"/>
      </w:pPr>
      <w:rPr>
        <w:rFonts w:ascii="Symbol" w:hAnsi="Symbol" w:cs="OpenSymbol"/>
        <w:sz w:val="22"/>
        <w:szCs w:val="22"/>
      </w:rPr>
    </w:lvl>
  </w:abstractNum>
  <w:abstractNum w:abstractNumId="4">
    <w:nsid w:val="00000005"/>
    <w:multiLevelType w:val="multilevel"/>
    <w:tmpl w:val="00000005"/>
    <w:name w:val="WW8Num1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
    <w:nsid w:val="00000006"/>
    <w:multiLevelType w:val="multilevel"/>
    <w:tmpl w:val="00000006"/>
    <w:lvl w:ilvl="0">
      <w:start w:val="1"/>
      <w:numFmt w:val="bullet"/>
      <w:suff w:val="space"/>
      <w:lvlText w:val=""/>
      <w:lvlJc w:val="left"/>
      <w:pPr>
        <w:tabs>
          <w:tab w:val="num" w:pos="0"/>
        </w:tabs>
        <w:ind w:left="720" w:hanging="360"/>
      </w:pPr>
      <w:rPr>
        <w:rFonts w:ascii="Symbol" w:hAnsi="Symbol" w:cs="OpenSymbol"/>
        <w:sz w:val="22"/>
        <w:szCs w:val="22"/>
      </w:rPr>
    </w:lvl>
    <w:lvl w:ilvl="1">
      <w:start w:val="1"/>
      <w:numFmt w:val="bullet"/>
      <w:lvlText w:val=""/>
      <w:lvlJc w:val="left"/>
      <w:pPr>
        <w:tabs>
          <w:tab w:val="num" w:pos="1080"/>
        </w:tabs>
        <w:ind w:left="1080" w:hanging="360"/>
      </w:pPr>
      <w:rPr>
        <w:rFonts w:ascii="Wingdings" w:hAnsi="Wingdings" w:cs="OpenSymbol"/>
        <w:sz w:val="22"/>
        <w:szCs w:val="22"/>
      </w:rPr>
    </w:lvl>
    <w:lvl w:ilvl="2">
      <w:start w:val="1"/>
      <w:numFmt w:val="bullet"/>
      <w:lvlText w:val=""/>
      <w:lvlJc w:val="left"/>
      <w:pPr>
        <w:tabs>
          <w:tab w:val="num" w:pos="1440"/>
        </w:tabs>
        <w:ind w:left="1440" w:hanging="360"/>
      </w:pPr>
      <w:rPr>
        <w:rFonts w:ascii="Wingdings" w:hAnsi="Wingdings" w:cs="OpenSymbol"/>
        <w:sz w:val="22"/>
        <w:szCs w:val="22"/>
      </w:rPr>
    </w:lvl>
    <w:lvl w:ilvl="3">
      <w:start w:val="1"/>
      <w:numFmt w:val="bullet"/>
      <w:lvlText w:val=""/>
      <w:lvlJc w:val="left"/>
      <w:pPr>
        <w:tabs>
          <w:tab w:val="num" w:pos="1800"/>
        </w:tabs>
        <w:ind w:left="1800" w:hanging="360"/>
      </w:pPr>
      <w:rPr>
        <w:rFonts w:ascii="Wingdings" w:hAnsi="Wingdings" w:cs="OpenSymbol"/>
        <w:sz w:val="22"/>
        <w:szCs w:val="22"/>
      </w:rPr>
    </w:lvl>
    <w:lvl w:ilvl="4">
      <w:start w:val="1"/>
      <w:numFmt w:val="bullet"/>
      <w:lvlText w:val=""/>
      <w:lvlJc w:val="left"/>
      <w:pPr>
        <w:tabs>
          <w:tab w:val="num" w:pos="2160"/>
        </w:tabs>
        <w:ind w:left="2160" w:hanging="360"/>
      </w:pPr>
      <w:rPr>
        <w:rFonts w:ascii="Wingdings" w:hAnsi="Wingdings" w:cs="OpenSymbol"/>
        <w:sz w:val="22"/>
        <w:szCs w:val="22"/>
      </w:rPr>
    </w:lvl>
    <w:lvl w:ilvl="5">
      <w:start w:val="1"/>
      <w:numFmt w:val="bullet"/>
      <w:lvlText w:val=""/>
      <w:lvlJc w:val="left"/>
      <w:pPr>
        <w:tabs>
          <w:tab w:val="num" w:pos="2520"/>
        </w:tabs>
        <w:ind w:left="2520" w:hanging="360"/>
      </w:pPr>
      <w:rPr>
        <w:rFonts w:ascii="Wingdings" w:hAnsi="Wingdings" w:cs="OpenSymbol"/>
        <w:sz w:val="22"/>
        <w:szCs w:val="22"/>
      </w:rPr>
    </w:lvl>
    <w:lvl w:ilvl="6">
      <w:start w:val="1"/>
      <w:numFmt w:val="bullet"/>
      <w:lvlText w:val=""/>
      <w:lvlJc w:val="left"/>
      <w:pPr>
        <w:tabs>
          <w:tab w:val="num" w:pos="2880"/>
        </w:tabs>
        <w:ind w:left="2880" w:hanging="360"/>
      </w:pPr>
      <w:rPr>
        <w:rFonts w:ascii="Wingdings" w:hAnsi="Wingdings" w:cs="OpenSymbol"/>
        <w:sz w:val="22"/>
        <w:szCs w:val="22"/>
      </w:rPr>
    </w:lvl>
    <w:lvl w:ilvl="7">
      <w:start w:val="1"/>
      <w:numFmt w:val="bullet"/>
      <w:lvlText w:val=""/>
      <w:lvlJc w:val="left"/>
      <w:pPr>
        <w:tabs>
          <w:tab w:val="num" w:pos="3240"/>
        </w:tabs>
        <w:ind w:left="3240" w:hanging="360"/>
      </w:pPr>
      <w:rPr>
        <w:rFonts w:ascii="Wingdings" w:hAnsi="Wingdings" w:cs="OpenSymbol"/>
        <w:sz w:val="22"/>
        <w:szCs w:val="22"/>
      </w:rPr>
    </w:lvl>
    <w:lvl w:ilvl="8">
      <w:start w:val="1"/>
      <w:numFmt w:val="bullet"/>
      <w:lvlText w:val=""/>
      <w:lvlJc w:val="left"/>
      <w:pPr>
        <w:tabs>
          <w:tab w:val="num" w:pos="3600"/>
        </w:tabs>
        <w:ind w:left="3600" w:hanging="360"/>
      </w:pPr>
      <w:rPr>
        <w:rFonts w:ascii="Wingdings" w:hAnsi="Wingdings" w:cs="OpenSymbol"/>
        <w:sz w:val="22"/>
        <w:szCs w:val="22"/>
      </w:rPr>
    </w:lvl>
  </w:abstractNum>
  <w:abstractNum w:abstractNumId="6">
    <w:nsid w:val="00000007"/>
    <w:multiLevelType w:val="multilevel"/>
    <w:tmpl w:val="00000007"/>
    <w:lvl w:ilvl="0">
      <w:start w:val="1"/>
      <w:numFmt w:val="lowerLetter"/>
      <w:lvlText w:val="%1)"/>
      <w:lvlJc w:val="left"/>
      <w:pPr>
        <w:tabs>
          <w:tab w:val="num" w:pos="720"/>
        </w:tabs>
        <w:ind w:left="720" w:hanging="360"/>
      </w:pPr>
      <w:rPr>
        <w:rFonts w:ascii="Calibri" w:hAnsi="Calibri"/>
        <w:b/>
        <w:bCs/>
        <w:sz w:val="24"/>
        <w:szCs w:val="24"/>
      </w:rPr>
    </w:lvl>
    <w:lvl w:ilvl="1">
      <w:start w:val="1"/>
      <w:numFmt w:val="lowerLetter"/>
      <w:lvlText w:val="%2)"/>
      <w:lvlJc w:val="left"/>
      <w:pPr>
        <w:tabs>
          <w:tab w:val="num" w:pos="1080"/>
        </w:tabs>
        <w:ind w:left="1080" w:hanging="360"/>
      </w:pPr>
      <w:rPr>
        <w:rFonts w:ascii="Calibri" w:hAnsi="Calibri"/>
        <w:b/>
        <w:bCs/>
        <w:sz w:val="24"/>
        <w:szCs w:val="24"/>
      </w:rPr>
    </w:lvl>
    <w:lvl w:ilvl="2">
      <w:start w:val="1"/>
      <w:numFmt w:val="lowerLetter"/>
      <w:lvlText w:val="%3)"/>
      <w:lvlJc w:val="left"/>
      <w:pPr>
        <w:tabs>
          <w:tab w:val="num" w:pos="1440"/>
        </w:tabs>
        <w:ind w:left="1440" w:hanging="360"/>
      </w:pPr>
      <w:rPr>
        <w:rFonts w:ascii="Calibri" w:hAnsi="Calibri"/>
        <w:b/>
        <w:bCs/>
        <w:sz w:val="24"/>
        <w:szCs w:val="24"/>
      </w:rPr>
    </w:lvl>
    <w:lvl w:ilvl="3">
      <w:start w:val="1"/>
      <w:numFmt w:val="lowerLetter"/>
      <w:lvlText w:val="%4)"/>
      <w:lvlJc w:val="left"/>
      <w:pPr>
        <w:tabs>
          <w:tab w:val="num" w:pos="1800"/>
        </w:tabs>
        <w:ind w:left="1800" w:hanging="360"/>
      </w:pPr>
      <w:rPr>
        <w:rFonts w:ascii="Calibri" w:hAnsi="Calibri"/>
        <w:b/>
        <w:bCs/>
        <w:sz w:val="24"/>
        <w:szCs w:val="24"/>
      </w:rPr>
    </w:lvl>
    <w:lvl w:ilvl="4">
      <w:start w:val="1"/>
      <w:numFmt w:val="lowerLetter"/>
      <w:lvlText w:val="%5)"/>
      <w:lvlJc w:val="left"/>
      <w:pPr>
        <w:tabs>
          <w:tab w:val="num" w:pos="2160"/>
        </w:tabs>
        <w:ind w:left="2160" w:hanging="360"/>
      </w:pPr>
      <w:rPr>
        <w:rFonts w:ascii="Calibri" w:hAnsi="Calibri"/>
        <w:b/>
        <w:bCs/>
        <w:sz w:val="24"/>
        <w:szCs w:val="24"/>
      </w:rPr>
    </w:lvl>
    <w:lvl w:ilvl="5">
      <w:start w:val="1"/>
      <w:numFmt w:val="lowerLetter"/>
      <w:lvlText w:val="%6)"/>
      <w:lvlJc w:val="left"/>
      <w:pPr>
        <w:tabs>
          <w:tab w:val="num" w:pos="2520"/>
        </w:tabs>
        <w:ind w:left="2520" w:hanging="360"/>
      </w:pPr>
      <w:rPr>
        <w:rFonts w:ascii="Calibri" w:hAnsi="Calibri"/>
        <w:b/>
        <w:bCs/>
        <w:sz w:val="24"/>
        <w:szCs w:val="24"/>
      </w:rPr>
    </w:lvl>
    <w:lvl w:ilvl="6">
      <w:start w:val="1"/>
      <w:numFmt w:val="lowerLetter"/>
      <w:lvlText w:val="%7)"/>
      <w:lvlJc w:val="left"/>
      <w:pPr>
        <w:tabs>
          <w:tab w:val="num" w:pos="2880"/>
        </w:tabs>
        <w:ind w:left="2880" w:hanging="360"/>
      </w:pPr>
      <w:rPr>
        <w:rFonts w:ascii="Calibri" w:hAnsi="Calibri"/>
        <w:b/>
        <w:bCs/>
        <w:sz w:val="24"/>
        <w:szCs w:val="24"/>
      </w:rPr>
    </w:lvl>
    <w:lvl w:ilvl="7">
      <w:start w:val="1"/>
      <w:numFmt w:val="lowerLetter"/>
      <w:lvlText w:val="%8)"/>
      <w:lvlJc w:val="left"/>
      <w:pPr>
        <w:tabs>
          <w:tab w:val="num" w:pos="3240"/>
        </w:tabs>
        <w:ind w:left="3240" w:hanging="360"/>
      </w:pPr>
      <w:rPr>
        <w:rFonts w:ascii="Calibri" w:hAnsi="Calibri"/>
        <w:b/>
        <w:bCs/>
        <w:sz w:val="24"/>
        <w:szCs w:val="24"/>
      </w:rPr>
    </w:lvl>
    <w:lvl w:ilvl="8">
      <w:start w:val="1"/>
      <w:numFmt w:val="lowerLetter"/>
      <w:lvlText w:val="%9)"/>
      <w:lvlJc w:val="left"/>
      <w:pPr>
        <w:tabs>
          <w:tab w:val="num" w:pos="3600"/>
        </w:tabs>
        <w:ind w:left="3600" w:hanging="360"/>
      </w:pPr>
      <w:rPr>
        <w:rFonts w:ascii="Calibri" w:hAnsi="Calibri"/>
        <w:b/>
        <w:bCs/>
        <w:sz w:val="24"/>
        <w:szCs w:val="24"/>
      </w:rPr>
    </w:lvl>
  </w:abstractNum>
  <w:abstractNum w:abstractNumId="7">
    <w:nsid w:val="00000008"/>
    <w:multiLevelType w:val="multilevel"/>
    <w:tmpl w:val="00000008"/>
    <w:lvl w:ilvl="0">
      <w:start w:val="1"/>
      <w:numFmt w:val="bullet"/>
      <w:lvlText w:val=""/>
      <w:lvlJc w:val="left"/>
      <w:pPr>
        <w:tabs>
          <w:tab w:val="num" w:pos="720"/>
        </w:tabs>
        <w:ind w:left="720" w:hanging="360"/>
      </w:pPr>
      <w:rPr>
        <w:rFonts w:ascii="Symbol" w:hAnsi="Symbol" w:cs="OpenSymbol"/>
        <w:sz w:val="22"/>
        <w:szCs w:val="22"/>
      </w:rPr>
    </w:lvl>
    <w:lvl w:ilvl="1">
      <w:start w:val="1"/>
      <w:numFmt w:val="bullet"/>
      <w:lvlText w:val=""/>
      <w:lvlJc w:val="left"/>
      <w:pPr>
        <w:tabs>
          <w:tab w:val="num" w:pos="1080"/>
        </w:tabs>
        <w:ind w:left="1080" w:hanging="360"/>
      </w:pPr>
      <w:rPr>
        <w:rFonts w:ascii="Symbol" w:hAnsi="Symbol" w:cs="OpenSymbol"/>
        <w:sz w:val="22"/>
        <w:szCs w:val="22"/>
      </w:rPr>
    </w:lvl>
    <w:lvl w:ilvl="2">
      <w:start w:val="1"/>
      <w:numFmt w:val="bullet"/>
      <w:lvlText w:val=""/>
      <w:lvlJc w:val="left"/>
      <w:pPr>
        <w:tabs>
          <w:tab w:val="num" w:pos="1440"/>
        </w:tabs>
        <w:ind w:left="1440" w:hanging="360"/>
      </w:pPr>
      <w:rPr>
        <w:rFonts w:ascii="Symbol" w:hAnsi="Symbol" w:cs="OpenSymbol"/>
        <w:sz w:val="22"/>
        <w:szCs w:val="22"/>
      </w:rPr>
    </w:lvl>
    <w:lvl w:ilvl="3">
      <w:start w:val="1"/>
      <w:numFmt w:val="bullet"/>
      <w:lvlText w:val=""/>
      <w:lvlJc w:val="left"/>
      <w:pPr>
        <w:tabs>
          <w:tab w:val="num" w:pos="1800"/>
        </w:tabs>
        <w:ind w:left="1800" w:hanging="360"/>
      </w:pPr>
      <w:rPr>
        <w:rFonts w:ascii="Symbol" w:hAnsi="Symbol" w:cs="OpenSymbol"/>
        <w:sz w:val="22"/>
        <w:szCs w:val="22"/>
      </w:rPr>
    </w:lvl>
    <w:lvl w:ilvl="4">
      <w:start w:val="1"/>
      <w:numFmt w:val="bullet"/>
      <w:lvlText w:val=""/>
      <w:lvlJc w:val="left"/>
      <w:pPr>
        <w:tabs>
          <w:tab w:val="num" w:pos="2160"/>
        </w:tabs>
        <w:ind w:left="2160" w:hanging="360"/>
      </w:pPr>
      <w:rPr>
        <w:rFonts w:ascii="Symbol" w:hAnsi="Symbol" w:cs="OpenSymbol"/>
        <w:sz w:val="22"/>
        <w:szCs w:val="22"/>
      </w:rPr>
    </w:lvl>
    <w:lvl w:ilvl="5">
      <w:start w:val="1"/>
      <w:numFmt w:val="bullet"/>
      <w:lvlText w:val=""/>
      <w:lvlJc w:val="left"/>
      <w:pPr>
        <w:tabs>
          <w:tab w:val="num" w:pos="2520"/>
        </w:tabs>
        <w:ind w:left="2520" w:hanging="360"/>
      </w:pPr>
      <w:rPr>
        <w:rFonts w:ascii="Symbol" w:hAnsi="Symbol" w:cs="OpenSymbol"/>
        <w:sz w:val="22"/>
        <w:szCs w:val="22"/>
      </w:rPr>
    </w:lvl>
    <w:lvl w:ilvl="6">
      <w:start w:val="1"/>
      <w:numFmt w:val="bullet"/>
      <w:lvlText w:val=""/>
      <w:lvlJc w:val="left"/>
      <w:pPr>
        <w:tabs>
          <w:tab w:val="num" w:pos="2880"/>
        </w:tabs>
        <w:ind w:left="2880" w:hanging="360"/>
      </w:pPr>
      <w:rPr>
        <w:rFonts w:ascii="Symbol" w:hAnsi="Symbol" w:cs="OpenSymbol"/>
        <w:sz w:val="22"/>
        <w:szCs w:val="22"/>
      </w:rPr>
    </w:lvl>
    <w:lvl w:ilvl="7">
      <w:start w:val="1"/>
      <w:numFmt w:val="bullet"/>
      <w:lvlText w:val=""/>
      <w:lvlJc w:val="left"/>
      <w:pPr>
        <w:tabs>
          <w:tab w:val="num" w:pos="3240"/>
        </w:tabs>
        <w:ind w:left="3240" w:hanging="360"/>
      </w:pPr>
      <w:rPr>
        <w:rFonts w:ascii="Symbol" w:hAnsi="Symbol" w:cs="OpenSymbol"/>
        <w:sz w:val="22"/>
        <w:szCs w:val="22"/>
      </w:rPr>
    </w:lvl>
    <w:lvl w:ilvl="8">
      <w:start w:val="1"/>
      <w:numFmt w:val="bullet"/>
      <w:lvlText w:val=""/>
      <w:lvlJc w:val="left"/>
      <w:pPr>
        <w:tabs>
          <w:tab w:val="num" w:pos="3600"/>
        </w:tabs>
        <w:ind w:left="3600" w:hanging="360"/>
      </w:pPr>
      <w:rPr>
        <w:rFonts w:ascii="Symbol" w:hAnsi="Symbol" w:cs="OpenSymbol"/>
        <w:sz w:val="22"/>
        <w:szCs w:val="22"/>
      </w:rPr>
    </w:lvl>
  </w:abstractNum>
  <w:abstractNum w:abstractNumId="8">
    <w:nsid w:val="00000009"/>
    <w:multiLevelType w:val="multilevel"/>
    <w:tmpl w:val="00000009"/>
    <w:lvl w:ilvl="0">
      <w:start w:val="1"/>
      <w:numFmt w:val="bullet"/>
      <w:lvlText w:val=""/>
      <w:lvlJc w:val="left"/>
      <w:pPr>
        <w:tabs>
          <w:tab w:val="num" w:pos="720"/>
        </w:tabs>
        <w:ind w:left="720" w:hanging="360"/>
      </w:pPr>
      <w:rPr>
        <w:rFonts w:ascii="Symbol" w:hAnsi="Symbol" w:cs="OpenSymbol"/>
        <w:sz w:val="22"/>
        <w:szCs w:val="22"/>
      </w:rPr>
    </w:lvl>
    <w:lvl w:ilvl="1">
      <w:start w:val="1"/>
      <w:numFmt w:val="bullet"/>
      <w:lvlText w:val=""/>
      <w:lvlJc w:val="left"/>
      <w:pPr>
        <w:tabs>
          <w:tab w:val="num" w:pos="1080"/>
        </w:tabs>
        <w:ind w:left="1080" w:hanging="360"/>
      </w:pPr>
      <w:rPr>
        <w:rFonts w:ascii="Symbol" w:hAnsi="Symbol" w:cs="OpenSymbol"/>
        <w:sz w:val="22"/>
        <w:szCs w:val="22"/>
      </w:rPr>
    </w:lvl>
    <w:lvl w:ilvl="2">
      <w:start w:val="1"/>
      <w:numFmt w:val="bullet"/>
      <w:lvlText w:val=""/>
      <w:lvlJc w:val="left"/>
      <w:pPr>
        <w:tabs>
          <w:tab w:val="num" w:pos="1440"/>
        </w:tabs>
        <w:ind w:left="1440" w:hanging="360"/>
      </w:pPr>
      <w:rPr>
        <w:rFonts w:ascii="Symbol" w:hAnsi="Symbol" w:cs="OpenSymbol"/>
        <w:sz w:val="22"/>
        <w:szCs w:val="22"/>
      </w:rPr>
    </w:lvl>
    <w:lvl w:ilvl="3">
      <w:start w:val="1"/>
      <w:numFmt w:val="bullet"/>
      <w:lvlText w:val=""/>
      <w:lvlJc w:val="left"/>
      <w:pPr>
        <w:tabs>
          <w:tab w:val="num" w:pos="1800"/>
        </w:tabs>
        <w:ind w:left="1800" w:hanging="360"/>
      </w:pPr>
      <w:rPr>
        <w:rFonts w:ascii="Symbol" w:hAnsi="Symbol" w:cs="OpenSymbol"/>
        <w:sz w:val="22"/>
        <w:szCs w:val="22"/>
      </w:rPr>
    </w:lvl>
    <w:lvl w:ilvl="4">
      <w:start w:val="1"/>
      <w:numFmt w:val="bullet"/>
      <w:lvlText w:val=""/>
      <w:lvlJc w:val="left"/>
      <w:pPr>
        <w:tabs>
          <w:tab w:val="num" w:pos="2160"/>
        </w:tabs>
        <w:ind w:left="2160" w:hanging="360"/>
      </w:pPr>
      <w:rPr>
        <w:rFonts w:ascii="Symbol" w:hAnsi="Symbol" w:cs="OpenSymbol"/>
        <w:sz w:val="22"/>
        <w:szCs w:val="22"/>
      </w:rPr>
    </w:lvl>
    <w:lvl w:ilvl="5">
      <w:start w:val="1"/>
      <w:numFmt w:val="bullet"/>
      <w:lvlText w:val=""/>
      <w:lvlJc w:val="left"/>
      <w:pPr>
        <w:tabs>
          <w:tab w:val="num" w:pos="2520"/>
        </w:tabs>
        <w:ind w:left="2520" w:hanging="360"/>
      </w:pPr>
      <w:rPr>
        <w:rFonts w:ascii="Symbol" w:hAnsi="Symbol" w:cs="OpenSymbol"/>
        <w:sz w:val="22"/>
        <w:szCs w:val="22"/>
      </w:rPr>
    </w:lvl>
    <w:lvl w:ilvl="6">
      <w:start w:val="1"/>
      <w:numFmt w:val="bullet"/>
      <w:lvlText w:val=""/>
      <w:lvlJc w:val="left"/>
      <w:pPr>
        <w:tabs>
          <w:tab w:val="num" w:pos="2880"/>
        </w:tabs>
        <w:ind w:left="2880" w:hanging="360"/>
      </w:pPr>
      <w:rPr>
        <w:rFonts w:ascii="Symbol" w:hAnsi="Symbol" w:cs="OpenSymbol"/>
        <w:sz w:val="22"/>
        <w:szCs w:val="22"/>
      </w:rPr>
    </w:lvl>
    <w:lvl w:ilvl="7">
      <w:start w:val="1"/>
      <w:numFmt w:val="bullet"/>
      <w:lvlText w:val=""/>
      <w:lvlJc w:val="left"/>
      <w:pPr>
        <w:tabs>
          <w:tab w:val="num" w:pos="3240"/>
        </w:tabs>
        <w:ind w:left="3240" w:hanging="360"/>
      </w:pPr>
      <w:rPr>
        <w:rFonts w:ascii="Symbol" w:hAnsi="Symbol" w:cs="OpenSymbol"/>
        <w:sz w:val="22"/>
        <w:szCs w:val="22"/>
      </w:rPr>
    </w:lvl>
    <w:lvl w:ilvl="8">
      <w:start w:val="1"/>
      <w:numFmt w:val="bullet"/>
      <w:lvlText w:val=""/>
      <w:lvlJc w:val="left"/>
      <w:pPr>
        <w:tabs>
          <w:tab w:val="num" w:pos="3600"/>
        </w:tabs>
        <w:ind w:left="3600" w:hanging="360"/>
      </w:pPr>
      <w:rPr>
        <w:rFonts w:ascii="Symbol" w:hAnsi="Symbol" w:cs="OpenSymbol"/>
        <w:sz w:val="22"/>
        <w:szCs w:val="22"/>
      </w:rPr>
    </w:lvl>
  </w:abstractNum>
  <w:abstractNum w:abstractNumId="9">
    <w:nsid w:val="0000000A"/>
    <w:multiLevelType w:val="multilevel"/>
    <w:tmpl w:val="0000000A"/>
    <w:lvl w:ilvl="0">
      <w:start w:val="1"/>
      <w:numFmt w:val="bullet"/>
      <w:lvlText w:val=""/>
      <w:lvlJc w:val="left"/>
      <w:pPr>
        <w:tabs>
          <w:tab w:val="num" w:pos="720"/>
        </w:tabs>
        <w:ind w:left="720" w:hanging="360"/>
      </w:pPr>
      <w:rPr>
        <w:rFonts w:ascii="Symbol" w:hAnsi="Symbol" w:cs="OpenSymbol"/>
        <w:sz w:val="22"/>
        <w:szCs w:val="22"/>
      </w:rPr>
    </w:lvl>
    <w:lvl w:ilvl="1">
      <w:start w:val="1"/>
      <w:numFmt w:val="bullet"/>
      <w:lvlText w:val="◦"/>
      <w:lvlJc w:val="left"/>
      <w:pPr>
        <w:tabs>
          <w:tab w:val="num" w:pos="1080"/>
        </w:tabs>
        <w:ind w:left="1080" w:hanging="360"/>
      </w:pPr>
      <w:rPr>
        <w:rFonts w:ascii="OpenSymbol" w:hAnsi="OpenSymbol" w:cs="OpenSymbol"/>
        <w:sz w:val="22"/>
        <w:szCs w:val="22"/>
      </w:rPr>
    </w:lvl>
    <w:lvl w:ilvl="2">
      <w:start w:val="1"/>
      <w:numFmt w:val="bullet"/>
      <w:lvlText w:val="▪"/>
      <w:lvlJc w:val="left"/>
      <w:pPr>
        <w:tabs>
          <w:tab w:val="num" w:pos="1440"/>
        </w:tabs>
        <w:ind w:left="1440" w:hanging="360"/>
      </w:pPr>
      <w:rPr>
        <w:rFonts w:ascii="OpenSymbol" w:hAnsi="OpenSymbol" w:cs="OpenSymbol"/>
        <w:sz w:val="22"/>
        <w:szCs w:val="22"/>
      </w:rPr>
    </w:lvl>
    <w:lvl w:ilvl="3">
      <w:start w:val="1"/>
      <w:numFmt w:val="bullet"/>
      <w:lvlText w:val=""/>
      <w:lvlJc w:val="left"/>
      <w:pPr>
        <w:tabs>
          <w:tab w:val="num" w:pos="1800"/>
        </w:tabs>
        <w:ind w:left="1800" w:hanging="360"/>
      </w:pPr>
      <w:rPr>
        <w:rFonts w:ascii="Symbol" w:hAnsi="Symbol" w:cs="OpenSymbol"/>
        <w:sz w:val="22"/>
        <w:szCs w:val="22"/>
      </w:rPr>
    </w:lvl>
    <w:lvl w:ilvl="4">
      <w:start w:val="1"/>
      <w:numFmt w:val="bullet"/>
      <w:lvlText w:val="◦"/>
      <w:lvlJc w:val="left"/>
      <w:pPr>
        <w:tabs>
          <w:tab w:val="num" w:pos="2160"/>
        </w:tabs>
        <w:ind w:left="2160" w:hanging="360"/>
      </w:pPr>
      <w:rPr>
        <w:rFonts w:ascii="OpenSymbol" w:hAnsi="OpenSymbol" w:cs="OpenSymbol"/>
        <w:sz w:val="22"/>
        <w:szCs w:val="22"/>
      </w:rPr>
    </w:lvl>
    <w:lvl w:ilvl="5">
      <w:start w:val="1"/>
      <w:numFmt w:val="bullet"/>
      <w:lvlText w:val="▪"/>
      <w:lvlJc w:val="left"/>
      <w:pPr>
        <w:tabs>
          <w:tab w:val="num" w:pos="2520"/>
        </w:tabs>
        <w:ind w:left="2520" w:hanging="360"/>
      </w:pPr>
      <w:rPr>
        <w:rFonts w:ascii="OpenSymbol" w:hAnsi="OpenSymbol" w:cs="OpenSymbol"/>
        <w:sz w:val="22"/>
        <w:szCs w:val="22"/>
      </w:rPr>
    </w:lvl>
    <w:lvl w:ilvl="6">
      <w:start w:val="1"/>
      <w:numFmt w:val="bullet"/>
      <w:lvlText w:val=""/>
      <w:lvlJc w:val="left"/>
      <w:pPr>
        <w:tabs>
          <w:tab w:val="num" w:pos="2880"/>
        </w:tabs>
        <w:ind w:left="2880" w:hanging="360"/>
      </w:pPr>
      <w:rPr>
        <w:rFonts w:ascii="Symbol" w:hAnsi="Symbol" w:cs="OpenSymbol"/>
        <w:sz w:val="22"/>
        <w:szCs w:val="22"/>
      </w:rPr>
    </w:lvl>
    <w:lvl w:ilvl="7">
      <w:start w:val="1"/>
      <w:numFmt w:val="bullet"/>
      <w:lvlText w:val="◦"/>
      <w:lvlJc w:val="left"/>
      <w:pPr>
        <w:tabs>
          <w:tab w:val="num" w:pos="3240"/>
        </w:tabs>
        <w:ind w:left="3240" w:hanging="360"/>
      </w:pPr>
      <w:rPr>
        <w:rFonts w:ascii="OpenSymbol" w:hAnsi="OpenSymbol" w:cs="OpenSymbol"/>
        <w:sz w:val="22"/>
        <w:szCs w:val="22"/>
      </w:rPr>
    </w:lvl>
    <w:lvl w:ilvl="8">
      <w:start w:val="1"/>
      <w:numFmt w:val="bullet"/>
      <w:lvlText w:val="▪"/>
      <w:lvlJc w:val="left"/>
      <w:pPr>
        <w:tabs>
          <w:tab w:val="num" w:pos="3600"/>
        </w:tabs>
        <w:ind w:left="3600" w:hanging="360"/>
      </w:pPr>
      <w:rPr>
        <w:rFonts w:ascii="OpenSymbol" w:hAnsi="OpenSymbol" w:cs="OpenSymbol"/>
        <w:sz w:val="22"/>
        <w:szCs w:val="22"/>
      </w:rPr>
    </w:lvl>
  </w:abstractNum>
  <w:abstractNum w:abstractNumId="10">
    <w:nsid w:val="0E9D3FC3"/>
    <w:multiLevelType w:val="multilevel"/>
    <w:tmpl w:val="CD3C172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1">
    <w:nsid w:val="0EF2178B"/>
    <w:multiLevelType w:val="multilevel"/>
    <w:tmpl w:val="D4FC4D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A3A356D"/>
    <w:multiLevelType w:val="multilevel"/>
    <w:tmpl w:val="AB6CBFD2"/>
    <w:styleLink w:val="WWNum3"/>
    <w:lvl w:ilvl="0">
      <w:numFmt w:val="bullet"/>
      <w:lvlText w:val=""/>
      <w:lvlJc w:val="left"/>
      <w:pPr>
        <w:ind w:left="720" w:hanging="360"/>
      </w:pPr>
      <w:rPr>
        <w:rFonts w:ascii="Symbol" w:hAnsi="Symbol" w:cs="Symbol"/>
      </w:rPr>
    </w:lvl>
    <w:lvl w:ilvl="1">
      <w:numFmt w:val="bullet"/>
      <w:lvlText w:val=""/>
      <w:lvlJc w:val="left"/>
      <w:pPr>
        <w:ind w:left="1080" w:hanging="360"/>
      </w:pPr>
      <w:rPr>
        <w:rFonts w:ascii="Wingdings" w:hAnsi="Wingdings" w:cs="Wingdings"/>
      </w:rPr>
    </w:lvl>
    <w:lvl w:ilvl="2">
      <w:numFmt w:val="bullet"/>
      <w:lvlText w:val=""/>
      <w:lvlJc w:val="left"/>
      <w:pPr>
        <w:ind w:left="1440" w:hanging="360"/>
      </w:pPr>
      <w:rPr>
        <w:rFonts w:ascii="Wingdings" w:hAnsi="Wingdings" w:cs="Wingdings"/>
      </w:rPr>
    </w:lvl>
    <w:lvl w:ilvl="3">
      <w:numFmt w:val="bullet"/>
      <w:lvlText w:val=""/>
      <w:lvlJc w:val="left"/>
      <w:pPr>
        <w:ind w:left="1800" w:hanging="360"/>
      </w:pPr>
      <w:rPr>
        <w:rFonts w:ascii="Wingdings" w:hAnsi="Wingdings" w:cs="Wingdings"/>
      </w:rPr>
    </w:lvl>
    <w:lvl w:ilvl="4">
      <w:numFmt w:val="bullet"/>
      <w:lvlText w:val=""/>
      <w:lvlJc w:val="left"/>
      <w:pPr>
        <w:ind w:left="2160" w:hanging="360"/>
      </w:pPr>
      <w:rPr>
        <w:rFonts w:ascii="Wingdings" w:hAnsi="Wingdings" w:cs="Wingdings"/>
      </w:rPr>
    </w:lvl>
    <w:lvl w:ilvl="5">
      <w:numFmt w:val="bullet"/>
      <w:lvlText w:val=""/>
      <w:lvlJc w:val="left"/>
      <w:pPr>
        <w:ind w:left="2520" w:hanging="360"/>
      </w:pPr>
      <w:rPr>
        <w:rFonts w:ascii="Wingdings" w:hAnsi="Wingdings" w:cs="Wingdings"/>
      </w:rPr>
    </w:lvl>
    <w:lvl w:ilvl="6">
      <w:numFmt w:val="bullet"/>
      <w:lvlText w:val=""/>
      <w:lvlJc w:val="left"/>
      <w:pPr>
        <w:ind w:left="2880" w:hanging="360"/>
      </w:pPr>
      <w:rPr>
        <w:rFonts w:ascii="Wingdings" w:hAnsi="Wingdings" w:cs="Wingdings"/>
      </w:rPr>
    </w:lvl>
    <w:lvl w:ilvl="7">
      <w:numFmt w:val="bullet"/>
      <w:lvlText w:val=""/>
      <w:lvlJc w:val="left"/>
      <w:pPr>
        <w:ind w:left="3240" w:hanging="360"/>
      </w:pPr>
      <w:rPr>
        <w:rFonts w:ascii="Wingdings" w:hAnsi="Wingdings" w:cs="Wingdings"/>
      </w:rPr>
    </w:lvl>
    <w:lvl w:ilvl="8">
      <w:numFmt w:val="bullet"/>
      <w:lvlText w:val=""/>
      <w:lvlJc w:val="left"/>
      <w:pPr>
        <w:ind w:left="3600" w:hanging="360"/>
      </w:pPr>
      <w:rPr>
        <w:rFonts w:ascii="Wingdings" w:hAnsi="Wingdings" w:cs="Wingdings"/>
      </w:rPr>
    </w:lvl>
  </w:abstractNum>
  <w:abstractNum w:abstractNumId="13">
    <w:nsid w:val="2A610B0E"/>
    <w:multiLevelType w:val="hybridMultilevel"/>
    <w:tmpl w:val="8166A3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32133E8C"/>
    <w:multiLevelType w:val="multilevel"/>
    <w:tmpl w:val="A0A690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90F3DDB"/>
    <w:multiLevelType w:val="multilevel"/>
    <w:tmpl w:val="7FEE2F5A"/>
    <w:styleLink w:val="WWNum4"/>
    <w:lvl w:ilvl="0">
      <w:numFmt w:val="bullet"/>
      <w:lvlText w:val=""/>
      <w:lvlJc w:val="left"/>
      <w:pPr>
        <w:ind w:left="720" w:hanging="360"/>
      </w:pPr>
      <w:rPr>
        <w:rFonts w:ascii="Symbol" w:hAnsi="Symbol" w:cs="Symbol"/>
      </w:rPr>
    </w:lvl>
    <w:lvl w:ilvl="1">
      <w:numFmt w:val="bullet"/>
      <w:lvlText w:val=""/>
      <w:lvlJc w:val="left"/>
      <w:pPr>
        <w:ind w:left="1080" w:hanging="360"/>
      </w:pPr>
      <w:rPr>
        <w:rFonts w:ascii="Wingdings" w:hAnsi="Wingdings" w:cs="Wingdings"/>
      </w:rPr>
    </w:lvl>
    <w:lvl w:ilvl="2">
      <w:numFmt w:val="bullet"/>
      <w:lvlText w:val=""/>
      <w:lvlJc w:val="left"/>
      <w:pPr>
        <w:ind w:left="1440" w:hanging="360"/>
      </w:pPr>
      <w:rPr>
        <w:rFonts w:ascii="Wingdings" w:hAnsi="Wingdings" w:cs="Wingdings"/>
      </w:rPr>
    </w:lvl>
    <w:lvl w:ilvl="3">
      <w:numFmt w:val="bullet"/>
      <w:lvlText w:val=""/>
      <w:lvlJc w:val="left"/>
      <w:pPr>
        <w:ind w:left="1800" w:hanging="360"/>
      </w:pPr>
      <w:rPr>
        <w:rFonts w:ascii="Wingdings" w:hAnsi="Wingdings" w:cs="Wingdings"/>
      </w:rPr>
    </w:lvl>
    <w:lvl w:ilvl="4">
      <w:numFmt w:val="bullet"/>
      <w:lvlText w:val=""/>
      <w:lvlJc w:val="left"/>
      <w:pPr>
        <w:ind w:left="2160" w:hanging="360"/>
      </w:pPr>
      <w:rPr>
        <w:rFonts w:ascii="Wingdings" w:hAnsi="Wingdings" w:cs="Wingdings"/>
      </w:rPr>
    </w:lvl>
    <w:lvl w:ilvl="5">
      <w:numFmt w:val="bullet"/>
      <w:lvlText w:val=""/>
      <w:lvlJc w:val="left"/>
      <w:pPr>
        <w:ind w:left="2520" w:hanging="360"/>
      </w:pPr>
      <w:rPr>
        <w:rFonts w:ascii="Wingdings" w:hAnsi="Wingdings" w:cs="Wingdings"/>
      </w:rPr>
    </w:lvl>
    <w:lvl w:ilvl="6">
      <w:numFmt w:val="bullet"/>
      <w:lvlText w:val=""/>
      <w:lvlJc w:val="left"/>
      <w:pPr>
        <w:ind w:left="2880" w:hanging="360"/>
      </w:pPr>
      <w:rPr>
        <w:rFonts w:ascii="Wingdings" w:hAnsi="Wingdings" w:cs="Wingdings"/>
      </w:rPr>
    </w:lvl>
    <w:lvl w:ilvl="7">
      <w:numFmt w:val="bullet"/>
      <w:lvlText w:val=""/>
      <w:lvlJc w:val="left"/>
      <w:pPr>
        <w:ind w:left="3240" w:hanging="360"/>
      </w:pPr>
      <w:rPr>
        <w:rFonts w:ascii="Wingdings" w:hAnsi="Wingdings" w:cs="Wingdings"/>
      </w:rPr>
    </w:lvl>
    <w:lvl w:ilvl="8">
      <w:numFmt w:val="bullet"/>
      <w:lvlText w:val=""/>
      <w:lvlJc w:val="left"/>
      <w:pPr>
        <w:ind w:left="3600" w:hanging="360"/>
      </w:pPr>
      <w:rPr>
        <w:rFonts w:ascii="Wingdings" w:hAnsi="Wingdings" w:cs="Wingdings"/>
      </w:rPr>
    </w:lvl>
  </w:abstractNum>
  <w:abstractNum w:abstractNumId="16">
    <w:nsid w:val="4B485905"/>
    <w:multiLevelType w:val="hybridMultilevel"/>
    <w:tmpl w:val="28E66A08"/>
    <w:lvl w:ilvl="0" w:tplc="1DF0C160">
      <w:start w:val="1"/>
      <w:numFmt w:val="decimal"/>
      <w:lvlText w:val="%1."/>
      <w:lvlJc w:val="left"/>
      <w:pPr>
        <w:ind w:left="786"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51CC48BF"/>
    <w:multiLevelType w:val="multilevel"/>
    <w:tmpl w:val="2C946E0C"/>
    <w:styleLink w:val="WW8Num12"/>
    <w:lvl w:ilvl="0">
      <w:numFmt w:val="bullet"/>
      <w:lvlText w:val=""/>
      <w:lvlJc w:val="left"/>
      <w:pPr>
        <w:ind w:left="720" w:hanging="360"/>
      </w:pPr>
      <w:rPr>
        <w:rFonts w:ascii="Symbol" w:hAnsi="Symbol" w:cs="OpenSymbol, 'Arial Unicode MS'"/>
      </w:rPr>
    </w:lvl>
    <w:lvl w:ilvl="1">
      <w:numFmt w:val="bullet"/>
      <w:lvlText w:val="◦"/>
      <w:lvlJc w:val="left"/>
      <w:pPr>
        <w:ind w:left="1080" w:hanging="360"/>
      </w:pPr>
      <w:rPr>
        <w:rFonts w:ascii="OpenSymbol, 'Arial Unicode MS'" w:hAnsi="OpenSymbol, 'Arial Unicode MS'" w:cs="OpenSymbol, 'Arial Unicode MS'"/>
      </w:rPr>
    </w:lvl>
    <w:lvl w:ilvl="2">
      <w:numFmt w:val="bullet"/>
      <w:lvlText w:val="▪"/>
      <w:lvlJc w:val="left"/>
      <w:pPr>
        <w:ind w:left="1440" w:hanging="360"/>
      </w:pPr>
      <w:rPr>
        <w:rFonts w:ascii="OpenSymbol, 'Arial Unicode MS'" w:hAnsi="OpenSymbol, 'Arial Unicode MS'" w:cs="OpenSymbol, 'Arial Unicode MS'"/>
      </w:rPr>
    </w:lvl>
    <w:lvl w:ilvl="3">
      <w:numFmt w:val="bullet"/>
      <w:lvlText w:val=""/>
      <w:lvlJc w:val="left"/>
      <w:pPr>
        <w:ind w:left="1800" w:hanging="360"/>
      </w:pPr>
      <w:rPr>
        <w:rFonts w:ascii="Symbol" w:hAnsi="Symbol" w:cs="OpenSymbol, 'Arial Unicode MS'"/>
      </w:rPr>
    </w:lvl>
    <w:lvl w:ilvl="4">
      <w:numFmt w:val="bullet"/>
      <w:lvlText w:val="◦"/>
      <w:lvlJc w:val="left"/>
      <w:pPr>
        <w:ind w:left="2160" w:hanging="360"/>
      </w:pPr>
      <w:rPr>
        <w:rFonts w:ascii="OpenSymbol, 'Arial Unicode MS'" w:hAnsi="OpenSymbol, 'Arial Unicode MS'" w:cs="OpenSymbol, 'Arial Unicode MS'"/>
      </w:rPr>
    </w:lvl>
    <w:lvl w:ilvl="5">
      <w:numFmt w:val="bullet"/>
      <w:lvlText w:val="▪"/>
      <w:lvlJc w:val="left"/>
      <w:pPr>
        <w:ind w:left="2520" w:hanging="360"/>
      </w:pPr>
      <w:rPr>
        <w:rFonts w:ascii="OpenSymbol, 'Arial Unicode MS'" w:hAnsi="OpenSymbol, 'Arial Unicode MS'" w:cs="OpenSymbol, 'Arial Unicode MS'"/>
      </w:rPr>
    </w:lvl>
    <w:lvl w:ilvl="6">
      <w:numFmt w:val="bullet"/>
      <w:lvlText w:val=""/>
      <w:lvlJc w:val="left"/>
      <w:pPr>
        <w:ind w:left="2880" w:hanging="360"/>
      </w:pPr>
      <w:rPr>
        <w:rFonts w:ascii="Symbol" w:hAnsi="Symbol" w:cs="OpenSymbol, 'Arial Unicode MS'"/>
      </w:rPr>
    </w:lvl>
    <w:lvl w:ilvl="7">
      <w:numFmt w:val="bullet"/>
      <w:lvlText w:val="◦"/>
      <w:lvlJc w:val="left"/>
      <w:pPr>
        <w:ind w:left="3240" w:hanging="360"/>
      </w:pPr>
      <w:rPr>
        <w:rFonts w:ascii="OpenSymbol, 'Arial Unicode MS'" w:hAnsi="OpenSymbol, 'Arial Unicode MS'" w:cs="OpenSymbol, 'Arial Unicode MS'"/>
      </w:rPr>
    </w:lvl>
    <w:lvl w:ilvl="8">
      <w:numFmt w:val="bullet"/>
      <w:lvlText w:val="▪"/>
      <w:lvlJc w:val="left"/>
      <w:pPr>
        <w:ind w:left="3600" w:hanging="360"/>
      </w:pPr>
      <w:rPr>
        <w:rFonts w:ascii="OpenSymbol, 'Arial Unicode MS'" w:hAnsi="OpenSymbol, 'Arial Unicode MS'" w:cs="OpenSymbol, 'Arial Unicode MS'"/>
      </w:rPr>
    </w:lvl>
  </w:abstractNum>
  <w:abstractNum w:abstractNumId="18">
    <w:nsid w:val="71A470F7"/>
    <w:multiLevelType w:val="multilevel"/>
    <w:tmpl w:val="2C38ACA2"/>
    <w:styleLink w:val="WW8Num35"/>
    <w:lvl w:ilvl="0">
      <w:numFmt w:val="bullet"/>
      <w:lvlText w:val=""/>
      <w:lvlJc w:val="left"/>
      <w:pPr>
        <w:ind w:left="720" w:hanging="360"/>
      </w:pPr>
      <w:rPr>
        <w:rFonts w:ascii="Symbol" w:hAnsi="Symbol" w:cs="Symbol"/>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9">
    <w:nsid w:val="7CCE3F47"/>
    <w:multiLevelType w:val="hybridMultilevel"/>
    <w:tmpl w:val="6E7870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7"/>
  </w:num>
  <w:num w:numId="12">
    <w:abstractNumId w:val="12"/>
  </w:num>
  <w:num w:numId="13">
    <w:abstractNumId w:val="15"/>
  </w:num>
  <w:num w:numId="14">
    <w:abstractNumId w:val="16"/>
  </w:num>
  <w:num w:numId="15">
    <w:abstractNumId w:val="14"/>
  </w:num>
  <w:num w:numId="16">
    <w:abstractNumId w:val="11"/>
  </w:num>
  <w:num w:numId="17">
    <w:abstractNumId w:val="13"/>
  </w:num>
  <w:num w:numId="18">
    <w:abstractNumId w:val="19"/>
  </w:num>
  <w:num w:numId="19">
    <w:abstractNumId w:val="18"/>
  </w:num>
  <w:num w:numId="20">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embedSystemFonts/>
  <w:proofState w:spelling="clean"/>
  <w:stylePaneFormatFilter w:val="0000"/>
  <w:defaultTabStop w:val="720"/>
  <w:hyphenationZone w:val="425"/>
  <w:defaultTableStyle w:val="Normalny"/>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savePreviewPicture/>
  <w:footnotePr>
    <w:footnote w:id="0"/>
    <w:footnote w:id="1"/>
  </w:footnotePr>
  <w:endnotePr>
    <w:endnote w:id="0"/>
    <w:endnote w:id="1"/>
  </w:endnotePr>
  <w:compat>
    <w:spaceForUL/>
    <w:balanceSingleByteDoubleByteWidth/>
    <w:doNotLeaveBackslashAlone/>
    <w:ulTrailSpace/>
    <w:adjustLineHeightInTable/>
    <w:doNotUseHTMLParagraphAutoSpacing/>
  </w:compat>
  <w:rsids>
    <w:rsidRoot w:val="00F80498"/>
    <w:rsid w:val="000028BB"/>
    <w:rsid w:val="00005624"/>
    <w:rsid w:val="0000794C"/>
    <w:rsid w:val="00010BE4"/>
    <w:rsid w:val="00022861"/>
    <w:rsid w:val="00026CF8"/>
    <w:rsid w:val="00031055"/>
    <w:rsid w:val="000320F5"/>
    <w:rsid w:val="00032D68"/>
    <w:rsid w:val="00047011"/>
    <w:rsid w:val="00051A21"/>
    <w:rsid w:val="000548ED"/>
    <w:rsid w:val="00055BA8"/>
    <w:rsid w:val="00064B43"/>
    <w:rsid w:val="000701DC"/>
    <w:rsid w:val="0007346B"/>
    <w:rsid w:val="000742E5"/>
    <w:rsid w:val="00085D7C"/>
    <w:rsid w:val="000917D3"/>
    <w:rsid w:val="000A1EA2"/>
    <w:rsid w:val="000A70AB"/>
    <w:rsid w:val="000B1CED"/>
    <w:rsid w:val="000B52C2"/>
    <w:rsid w:val="000B58E7"/>
    <w:rsid w:val="000C13FA"/>
    <w:rsid w:val="000C33C7"/>
    <w:rsid w:val="000E01A5"/>
    <w:rsid w:val="000E269A"/>
    <w:rsid w:val="000E3E11"/>
    <w:rsid w:val="000F7076"/>
    <w:rsid w:val="0010024A"/>
    <w:rsid w:val="00103B2C"/>
    <w:rsid w:val="00105960"/>
    <w:rsid w:val="001061C1"/>
    <w:rsid w:val="001108FF"/>
    <w:rsid w:val="00142AB5"/>
    <w:rsid w:val="00151835"/>
    <w:rsid w:val="00156D20"/>
    <w:rsid w:val="00176ABE"/>
    <w:rsid w:val="00183F6A"/>
    <w:rsid w:val="00194692"/>
    <w:rsid w:val="001B42F8"/>
    <w:rsid w:val="001D705F"/>
    <w:rsid w:val="00201727"/>
    <w:rsid w:val="00202B82"/>
    <w:rsid w:val="00212983"/>
    <w:rsid w:val="00213EA1"/>
    <w:rsid w:val="00220B38"/>
    <w:rsid w:val="00222996"/>
    <w:rsid w:val="0022599E"/>
    <w:rsid w:val="0025330F"/>
    <w:rsid w:val="002545B7"/>
    <w:rsid w:val="002612F0"/>
    <w:rsid w:val="00262A88"/>
    <w:rsid w:val="00270016"/>
    <w:rsid w:val="00286A0B"/>
    <w:rsid w:val="00293B35"/>
    <w:rsid w:val="002B565B"/>
    <w:rsid w:val="002B6586"/>
    <w:rsid w:val="002E0D4A"/>
    <w:rsid w:val="002E1A18"/>
    <w:rsid w:val="002E2432"/>
    <w:rsid w:val="002E3C61"/>
    <w:rsid w:val="002F72DC"/>
    <w:rsid w:val="00300129"/>
    <w:rsid w:val="003017E6"/>
    <w:rsid w:val="003030CC"/>
    <w:rsid w:val="00304441"/>
    <w:rsid w:val="003208F4"/>
    <w:rsid w:val="00330473"/>
    <w:rsid w:val="00332213"/>
    <w:rsid w:val="00353011"/>
    <w:rsid w:val="00366428"/>
    <w:rsid w:val="00375DB4"/>
    <w:rsid w:val="00376482"/>
    <w:rsid w:val="0038247B"/>
    <w:rsid w:val="00390AE2"/>
    <w:rsid w:val="00395D37"/>
    <w:rsid w:val="003C5A19"/>
    <w:rsid w:val="003C6839"/>
    <w:rsid w:val="003D481A"/>
    <w:rsid w:val="003E5D27"/>
    <w:rsid w:val="003F29B8"/>
    <w:rsid w:val="00406827"/>
    <w:rsid w:val="00414DBE"/>
    <w:rsid w:val="00417D85"/>
    <w:rsid w:val="0042379C"/>
    <w:rsid w:val="00440AC4"/>
    <w:rsid w:val="0044270E"/>
    <w:rsid w:val="00444E5D"/>
    <w:rsid w:val="00455D07"/>
    <w:rsid w:val="004574FA"/>
    <w:rsid w:val="00465E4D"/>
    <w:rsid w:val="004671C8"/>
    <w:rsid w:val="004A3814"/>
    <w:rsid w:val="004B6AB1"/>
    <w:rsid w:val="004C7CA5"/>
    <w:rsid w:val="004D3A70"/>
    <w:rsid w:val="004D413D"/>
    <w:rsid w:val="004D47C9"/>
    <w:rsid w:val="004D5754"/>
    <w:rsid w:val="004F4A6C"/>
    <w:rsid w:val="00504F9A"/>
    <w:rsid w:val="0053046F"/>
    <w:rsid w:val="00542037"/>
    <w:rsid w:val="0054578A"/>
    <w:rsid w:val="00554C55"/>
    <w:rsid w:val="00555E2A"/>
    <w:rsid w:val="00567711"/>
    <w:rsid w:val="00574E38"/>
    <w:rsid w:val="00580174"/>
    <w:rsid w:val="00582625"/>
    <w:rsid w:val="005832F2"/>
    <w:rsid w:val="00592C31"/>
    <w:rsid w:val="00595300"/>
    <w:rsid w:val="005B3DB1"/>
    <w:rsid w:val="005C4C03"/>
    <w:rsid w:val="005C4CF8"/>
    <w:rsid w:val="005D5A3D"/>
    <w:rsid w:val="005E1CF6"/>
    <w:rsid w:val="005E7AE1"/>
    <w:rsid w:val="005F1550"/>
    <w:rsid w:val="00601F31"/>
    <w:rsid w:val="00604714"/>
    <w:rsid w:val="00607C0B"/>
    <w:rsid w:val="00612E56"/>
    <w:rsid w:val="00615584"/>
    <w:rsid w:val="00616EE6"/>
    <w:rsid w:val="00626891"/>
    <w:rsid w:val="006541CF"/>
    <w:rsid w:val="00662FAD"/>
    <w:rsid w:val="00664DDE"/>
    <w:rsid w:val="00666248"/>
    <w:rsid w:val="006705AE"/>
    <w:rsid w:val="006A037A"/>
    <w:rsid w:val="006A2109"/>
    <w:rsid w:val="006A4096"/>
    <w:rsid w:val="006A6A37"/>
    <w:rsid w:val="007106CF"/>
    <w:rsid w:val="0071610B"/>
    <w:rsid w:val="00721729"/>
    <w:rsid w:val="0074130C"/>
    <w:rsid w:val="00751A78"/>
    <w:rsid w:val="00755CDA"/>
    <w:rsid w:val="0076359C"/>
    <w:rsid w:val="00766187"/>
    <w:rsid w:val="007720FE"/>
    <w:rsid w:val="0077332C"/>
    <w:rsid w:val="00794000"/>
    <w:rsid w:val="00795EE5"/>
    <w:rsid w:val="00797776"/>
    <w:rsid w:val="007A28A9"/>
    <w:rsid w:val="007A4930"/>
    <w:rsid w:val="007B7651"/>
    <w:rsid w:val="007C10D0"/>
    <w:rsid w:val="007C1BA0"/>
    <w:rsid w:val="007D267C"/>
    <w:rsid w:val="007D5AA9"/>
    <w:rsid w:val="007E077A"/>
    <w:rsid w:val="007E4ED3"/>
    <w:rsid w:val="007E4EDC"/>
    <w:rsid w:val="007F2EEE"/>
    <w:rsid w:val="007F5D22"/>
    <w:rsid w:val="0081264B"/>
    <w:rsid w:val="008207F0"/>
    <w:rsid w:val="008227E5"/>
    <w:rsid w:val="00826B06"/>
    <w:rsid w:val="00837267"/>
    <w:rsid w:val="00837AA6"/>
    <w:rsid w:val="008438DF"/>
    <w:rsid w:val="00846E99"/>
    <w:rsid w:val="00854801"/>
    <w:rsid w:val="00867802"/>
    <w:rsid w:val="00894574"/>
    <w:rsid w:val="008973A1"/>
    <w:rsid w:val="008A0C89"/>
    <w:rsid w:val="008A433A"/>
    <w:rsid w:val="008A4966"/>
    <w:rsid w:val="008B514B"/>
    <w:rsid w:val="008D6C13"/>
    <w:rsid w:val="008D79B2"/>
    <w:rsid w:val="008E13F5"/>
    <w:rsid w:val="00906EE9"/>
    <w:rsid w:val="00922A9B"/>
    <w:rsid w:val="00932350"/>
    <w:rsid w:val="00932AEC"/>
    <w:rsid w:val="00940FAF"/>
    <w:rsid w:val="009542F7"/>
    <w:rsid w:val="009560D0"/>
    <w:rsid w:val="009560FF"/>
    <w:rsid w:val="00967D14"/>
    <w:rsid w:val="00974783"/>
    <w:rsid w:val="00974DC2"/>
    <w:rsid w:val="00976C0D"/>
    <w:rsid w:val="009933DE"/>
    <w:rsid w:val="009A23D3"/>
    <w:rsid w:val="009B3497"/>
    <w:rsid w:val="009B460B"/>
    <w:rsid w:val="009D4A8A"/>
    <w:rsid w:val="009E6CDD"/>
    <w:rsid w:val="009E6D04"/>
    <w:rsid w:val="009F43B7"/>
    <w:rsid w:val="00A01B15"/>
    <w:rsid w:val="00A0553E"/>
    <w:rsid w:val="00A14C78"/>
    <w:rsid w:val="00A35236"/>
    <w:rsid w:val="00A46009"/>
    <w:rsid w:val="00A47C8C"/>
    <w:rsid w:val="00A55D1F"/>
    <w:rsid w:val="00A5602D"/>
    <w:rsid w:val="00A879D9"/>
    <w:rsid w:val="00A9164C"/>
    <w:rsid w:val="00A97A49"/>
    <w:rsid w:val="00AA5258"/>
    <w:rsid w:val="00AA7F56"/>
    <w:rsid w:val="00AB37B5"/>
    <w:rsid w:val="00AB3B31"/>
    <w:rsid w:val="00AC501C"/>
    <w:rsid w:val="00AC523D"/>
    <w:rsid w:val="00AC63BC"/>
    <w:rsid w:val="00AC7641"/>
    <w:rsid w:val="00AE3A8C"/>
    <w:rsid w:val="00AF2B0F"/>
    <w:rsid w:val="00AF3E15"/>
    <w:rsid w:val="00AF5E73"/>
    <w:rsid w:val="00B12ADE"/>
    <w:rsid w:val="00B220FD"/>
    <w:rsid w:val="00B2720A"/>
    <w:rsid w:val="00B303F5"/>
    <w:rsid w:val="00B35AD7"/>
    <w:rsid w:val="00B4308F"/>
    <w:rsid w:val="00B44297"/>
    <w:rsid w:val="00B624A7"/>
    <w:rsid w:val="00B65784"/>
    <w:rsid w:val="00B805CB"/>
    <w:rsid w:val="00B8209E"/>
    <w:rsid w:val="00B9306E"/>
    <w:rsid w:val="00B96E4C"/>
    <w:rsid w:val="00BB017E"/>
    <w:rsid w:val="00BD0DFC"/>
    <w:rsid w:val="00BE08D6"/>
    <w:rsid w:val="00BF46E5"/>
    <w:rsid w:val="00BF681A"/>
    <w:rsid w:val="00C011E0"/>
    <w:rsid w:val="00C05A5B"/>
    <w:rsid w:val="00C06382"/>
    <w:rsid w:val="00C16A64"/>
    <w:rsid w:val="00C17EDE"/>
    <w:rsid w:val="00C2210D"/>
    <w:rsid w:val="00C2568B"/>
    <w:rsid w:val="00C272FC"/>
    <w:rsid w:val="00C329B0"/>
    <w:rsid w:val="00C4393A"/>
    <w:rsid w:val="00C43F0A"/>
    <w:rsid w:val="00C45A08"/>
    <w:rsid w:val="00C530E7"/>
    <w:rsid w:val="00C5685D"/>
    <w:rsid w:val="00C740C5"/>
    <w:rsid w:val="00C77DB3"/>
    <w:rsid w:val="00C82DCD"/>
    <w:rsid w:val="00CA2432"/>
    <w:rsid w:val="00CC14ED"/>
    <w:rsid w:val="00CD0D7D"/>
    <w:rsid w:val="00CD3526"/>
    <w:rsid w:val="00CD4179"/>
    <w:rsid w:val="00CE5FDC"/>
    <w:rsid w:val="00CF1B9E"/>
    <w:rsid w:val="00CF4128"/>
    <w:rsid w:val="00CF6CAD"/>
    <w:rsid w:val="00D00287"/>
    <w:rsid w:val="00D02458"/>
    <w:rsid w:val="00D02EDC"/>
    <w:rsid w:val="00D04C78"/>
    <w:rsid w:val="00D06347"/>
    <w:rsid w:val="00D31922"/>
    <w:rsid w:val="00D323A6"/>
    <w:rsid w:val="00D33E6A"/>
    <w:rsid w:val="00D41092"/>
    <w:rsid w:val="00D45A25"/>
    <w:rsid w:val="00D60E16"/>
    <w:rsid w:val="00D73668"/>
    <w:rsid w:val="00D845A1"/>
    <w:rsid w:val="00D928D4"/>
    <w:rsid w:val="00D92A76"/>
    <w:rsid w:val="00D93017"/>
    <w:rsid w:val="00D93E95"/>
    <w:rsid w:val="00D94912"/>
    <w:rsid w:val="00DA0867"/>
    <w:rsid w:val="00DB2BC1"/>
    <w:rsid w:val="00DB3368"/>
    <w:rsid w:val="00DB59B7"/>
    <w:rsid w:val="00DC02A8"/>
    <w:rsid w:val="00DC51D9"/>
    <w:rsid w:val="00DD4FE4"/>
    <w:rsid w:val="00DD5FCC"/>
    <w:rsid w:val="00DF4F3C"/>
    <w:rsid w:val="00DF697F"/>
    <w:rsid w:val="00E003AE"/>
    <w:rsid w:val="00E0507A"/>
    <w:rsid w:val="00E523BA"/>
    <w:rsid w:val="00E603BF"/>
    <w:rsid w:val="00E66CFF"/>
    <w:rsid w:val="00EB05FD"/>
    <w:rsid w:val="00EB25A5"/>
    <w:rsid w:val="00EB3715"/>
    <w:rsid w:val="00EC34E9"/>
    <w:rsid w:val="00EC5888"/>
    <w:rsid w:val="00EF71F4"/>
    <w:rsid w:val="00F01E02"/>
    <w:rsid w:val="00F153BF"/>
    <w:rsid w:val="00F32F53"/>
    <w:rsid w:val="00F36B75"/>
    <w:rsid w:val="00F42EB1"/>
    <w:rsid w:val="00F53E3F"/>
    <w:rsid w:val="00F77BD5"/>
    <w:rsid w:val="00F80498"/>
    <w:rsid w:val="00F92CB1"/>
    <w:rsid w:val="00F979F2"/>
    <w:rsid w:val="00FB4531"/>
    <w:rsid w:val="00FC2D8B"/>
    <w:rsid w:val="00FE273E"/>
    <w:rsid w:val="00FE4FD6"/>
    <w:rsid w:val="00FE661E"/>
    <w:rsid w:val="00FE71C4"/>
    <w:rsid w:val="00FF4063"/>
    <w:rsid w:val="00FF4287"/>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71610B"/>
    <w:pPr>
      <w:suppressAutoHyphens/>
    </w:pPr>
    <w:rPr>
      <w:rFonts w:ascii="Liberation Serif" w:eastAsia="NSimSun" w:hAnsi="Liberation Serif" w:cs="Arial Unicode MS"/>
      <w:kern w:val="2"/>
      <w:sz w:val="24"/>
      <w:szCs w:val="24"/>
      <w:lang w:eastAsia="zh-CN" w:bidi="hi-IN"/>
    </w:rPr>
  </w:style>
  <w:style w:type="paragraph" w:styleId="Nagwek1">
    <w:name w:val="heading 1"/>
    <w:basedOn w:val="Nagwek10"/>
    <w:next w:val="Tekstpodstawowy"/>
    <w:qFormat/>
    <w:rsid w:val="007B7651"/>
    <w:pPr>
      <w:numPr>
        <w:numId w:val="1"/>
      </w:numPr>
      <w:outlineLvl w:val="0"/>
    </w:pPr>
    <w:rPr>
      <w:rFonts w:ascii="DejaVu Sans" w:hAnsi="DejaVu Sans"/>
      <w:b/>
      <w:bCs/>
      <w:szCs w:val="24"/>
    </w:rPr>
  </w:style>
  <w:style w:type="paragraph" w:styleId="Nagwek2">
    <w:name w:val="heading 2"/>
    <w:basedOn w:val="Nagwek10"/>
    <w:next w:val="Tekstpodstawowy"/>
    <w:qFormat/>
    <w:rsid w:val="007B7651"/>
    <w:pPr>
      <w:numPr>
        <w:ilvl w:val="1"/>
        <w:numId w:val="1"/>
      </w:numPr>
      <w:spacing w:before="57" w:after="119"/>
      <w:outlineLvl w:val="1"/>
    </w:pPr>
    <w:rPr>
      <w:b/>
      <w:bCs/>
      <w:kern w:val="0"/>
      <w:szCs w:val="24"/>
    </w:rPr>
  </w:style>
  <w:style w:type="paragraph" w:styleId="Nagwek3">
    <w:name w:val="heading 3"/>
    <w:basedOn w:val="Nagwek10"/>
    <w:next w:val="Tekstpodstawowy"/>
    <w:qFormat/>
    <w:rsid w:val="0071610B"/>
    <w:pPr>
      <w:numPr>
        <w:ilvl w:val="2"/>
        <w:numId w:val="1"/>
      </w:numPr>
      <w:spacing w:before="140"/>
      <w:outlineLvl w:val="2"/>
    </w:pPr>
    <w:rPr>
      <w:b/>
      <w:bCs/>
    </w:rPr>
  </w:style>
  <w:style w:type="paragraph" w:styleId="Nagwek4">
    <w:name w:val="heading 4"/>
    <w:basedOn w:val="Nagwek10"/>
    <w:next w:val="Tekstpodstawowy"/>
    <w:qFormat/>
    <w:rsid w:val="0071610B"/>
    <w:pPr>
      <w:numPr>
        <w:ilvl w:val="3"/>
        <w:numId w:val="1"/>
      </w:numPr>
      <w:spacing w:before="120"/>
      <w:outlineLvl w:val="3"/>
    </w:pPr>
    <w:rPr>
      <w:b/>
      <w:bCs/>
      <w:i/>
      <w:iCs/>
      <w:sz w:val="23"/>
      <w:szCs w:val="27"/>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Znakinumeracji">
    <w:name w:val="Znaki numeracji"/>
    <w:rsid w:val="0071610B"/>
    <w:rPr>
      <w:rFonts w:ascii="Calibri" w:hAnsi="Calibri"/>
      <w:b/>
      <w:bCs/>
      <w:sz w:val="24"/>
      <w:szCs w:val="24"/>
    </w:rPr>
  </w:style>
  <w:style w:type="character" w:customStyle="1" w:styleId="WW8Num20z0">
    <w:name w:val="WW8Num20z0"/>
    <w:rsid w:val="0071610B"/>
    <w:rPr>
      <w:rFonts w:ascii="Wingdings" w:hAnsi="Wingdings" w:cs="Wingdings"/>
      <w:sz w:val="22"/>
      <w:szCs w:val="22"/>
    </w:rPr>
  </w:style>
  <w:style w:type="character" w:customStyle="1" w:styleId="WW8Num20z1">
    <w:name w:val="WW8Num20z1"/>
    <w:rsid w:val="0071610B"/>
    <w:rPr>
      <w:rFonts w:ascii="Courier New" w:hAnsi="Courier New" w:cs="Courier New"/>
    </w:rPr>
  </w:style>
  <w:style w:type="character" w:customStyle="1" w:styleId="WW8Num20z3">
    <w:name w:val="WW8Num20z3"/>
    <w:rsid w:val="0071610B"/>
    <w:rPr>
      <w:rFonts w:ascii="Symbol" w:hAnsi="Symbol" w:cs="Symbol"/>
    </w:rPr>
  </w:style>
  <w:style w:type="character" w:customStyle="1" w:styleId="Znakiwypunktowania">
    <w:name w:val="Znaki wypunktowania"/>
    <w:rsid w:val="0071610B"/>
    <w:rPr>
      <w:rFonts w:ascii="OpenSymbol" w:eastAsia="OpenSymbol" w:hAnsi="OpenSymbol" w:cs="OpenSymbol"/>
      <w:sz w:val="22"/>
      <w:szCs w:val="22"/>
    </w:rPr>
  </w:style>
  <w:style w:type="character" w:customStyle="1" w:styleId="Znakiprzypiswdolnych">
    <w:name w:val="Znaki przypisów dolnych"/>
    <w:rsid w:val="0071610B"/>
  </w:style>
  <w:style w:type="character" w:styleId="Odwoanieprzypisudolnego">
    <w:name w:val="footnote reference"/>
    <w:rsid w:val="0071610B"/>
    <w:rPr>
      <w:vertAlign w:val="superscript"/>
    </w:rPr>
  </w:style>
  <w:style w:type="character" w:styleId="Hipercze">
    <w:name w:val="Hyperlink"/>
    <w:uiPriority w:val="99"/>
    <w:rsid w:val="0071610B"/>
    <w:rPr>
      <w:color w:val="000080"/>
      <w:u w:val="single"/>
    </w:rPr>
  </w:style>
  <w:style w:type="character" w:customStyle="1" w:styleId="czeindeksu">
    <w:name w:val="Łącze indeksu"/>
    <w:rsid w:val="0071610B"/>
  </w:style>
  <w:style w:type="character" w:customStyle="1" w:styleId="WW8Num13z0">
    <w:name w:val="WW8Num13z0"/>
    <w:rsid w:val="0071610B"/>
    <w:rPr>
      <w:rFonts w:ascii="Wingdings" w:hAnsi="Wingdings" w:cs="Wingdings"/>
      <w:sz w:val="22"/>
      <w:szCs w:val="22"/>
    </w:rPr>
  </w:style>
  <w:style w:type="character" w:customStyle="1" w:styleId="WW8Num13z1">
    <w:name w:val="WW8Num13z1"/>
    <w:rsid w:val="0071610B"/>
    <w:rPr>
      <w:rFonts w:ascii="Courier New" w:hAnsi="Courier New" w:cs="Courier New"/>
    </w:rPr>
  </w:style>
  <w:style w:type="character" w:customStyle="1" w:styleId="WW8Num13z3">
    <w:name w:val="WW8Num13z3"/>
    <w:rsid w:val="0071610B"/>
    <w:rPr>
      <w:rFonts w:ascii="Symbol" w:hAnsi="Symbol" w:cs="Symbol"/>
    </w:rPr>
  </w:style>
  <w:style w:type="character" w:customStyle="1" w:styleId="WW8Num29z0">
    <w:name w:val="WW8Num29z0"/>
    <w:rsid w:val="0071610B"/>
    <w:rPr>
      <w:rFonts w:ascii="Wingdings" w:hAnsi="Wingdings" w:cs="Wingdings"/>
      <w:sz w:val="22"/>
    </w:rPr>
  </w:style>
  <w:style w:type="character" w:customStyle="1" w:styleId="WW8Num29z1">
    <w:name w:val="WW8Num29z1"/>
    <w:rsid w:val="0071610B"/>
    <w:rPr>
      <w:rFonts w:ascii="Courier New" w:hAnsi="Courier New" w:cs="Courier New"/>
    </w:rPr>
  </w:style>
  <w:style w:type="character" w:customStyle="1" w:styleId="WW8Num29z3">
    <w:name w:val="WW8Num29z3"/>
    <w:rsid w:val="0071610B"/>
    <w:rPr>
      <w:rFonts w:ascii="Symbol" w:hAnsi="Symbol" w:cs="Symbol"/>
    </w:rPr>
  </w:style>
  <w:style w:type="character" w:customStyle="1" w:styleId="Domylnaczcionkaakapitu2">
    <w:name w:val="Domyślna czcionka akapitu2"/>
    <w:rsid w:val="0071610B"/>
  </w:style>
  <w:style w:type="character" w:customStyle="1" w:styleId="WW-Domylnaczcionkaakapitu">
    <w:name w:val="WW-Domyślna czcionka akapitu"/>
    <w:rsid w:val="0071610B"/>
  </w:style>
  <w:style w:type="character" w:styleId="Pogrubienie">
    <w:name w:val="Strong"/>
    <w:qFormat/>
    <w:rsid w:val="0071610B"/>
    <w:rPr>
      <w:b/>
      <w:bCs/>
    </w:rPr>
  </w:style>
  <w:style w:type="character" w:customStyle="1" w:styleId="Domylnaczcionkaakapitu1">
    <w:name w:val="Domyślna czcionka akapitu1"/>
    <w:rsid w:val="0071610B"/>
  </w:style>
  <w:style w:type="character" w:customStyle="1" w:styleId="ListLabel3">
    <w:name w:val="ListLabel 3"/>
    <w:rsid w:val="0071610B"/>
    <w:rPr>
      <w:rFonts w:cs="Symbol"/>
    </w:rPr>
  </w:style>
  <w:style w:type="character" w:customStyle="1" w:styleId="ListLabel4">
    <w:name w:val="ListLabel 4"/>
    <w:rsid w:val="0071610B"/>
    <w:rPr>
      <w:rFonts w:cs="Wingdings"/>
    </w:rPr>
  </w:style>
  <w:style w:type="character" w:customStyle="1" w:styleId="ListLabel5">
    <w:name w:val="ListLabel 5"/>
    <w:rsid w:val="0071610B"/>
    <w:rPr>
      <w:rFonts w:cs="Wingdings"/>
    </w:rPr>
  </w:style>
  <w:style w:type="character" w:customStyle="1" w:styleId="ListLabel6">
    <w:name w:val="ListLabel 6"/>
    <w:rsid w:val="0071610B"/>
    <w:rPr>
      <w:rFonts w:cs="Wingdings"/>
    </w:rPr>
  </w:style>
  <w:style w:type="character" w:customStyle="1" w:styleId="ListLabel7">
    <w:name w:val="ListLabel 7"/>
    <w:rsid w:val="0071610B"/>
    <w:rPr>
      <w:rFonts w:cs="Wingdings"/>
    </w:rPr>
  </w:style>
  <w:style w:type="character" w:customStyle="1" w:styleId="ListLabel8">
    <w:name w:val="ListLabel 8"/>
    <w:rsid w:val="0071610B"/>
    <w:rPr>
      <w:rFonts w:cs="Wingdings"/>
    </w:rPr>
  </w:style>
  <w:style w:type="character" w:customStyle="1" w:styleId="ListLabel9">
    <w:name w:val="ListLabel 9"/>
    <w:rsid w:val="0071610B"/>
    <w:rPr>
      <w:rFonts w:cs="Wingdings"/>
    </w:rPr>
  </w:style>
  <w:style w:type="character" w:customStyle="1" w:styleId="ListLabel10">
    <w:name w:val="ListLabel 10"/>
    <w:rsid w:val="0071610B"/>
    <w:rPr>
      <w:rFonts w:cs="Wingdings"/>
    </w:rPr>
  </w:style>
  <w:style w:type="character" w:customStyle="1" w:styleId="ListLabel11">
    <w:name w:val="ListLabel 11"/>
    <w:rsid w:val="0071610B"/>
    <w:rPr>
      <w:rFonts w:cs="Wingdings"/>
    </w:rPr>
  </w:style>
  <w:style w:type="character" w:customStyle="1" w:styleId="ListLabel12">
    <w:name w:val="ListLabel 12"/>
    <w:rsid w:val="0071610B"/>
    <w:rPr>
      <w:rFonts w:cs="Symbol"/>
    </w:rPr>
  </w:style>
  <w:style w:type="character" w:customStyle="1" w:styleId="ListLabel13">
    <w:name w:val="ListLabel 13"/>
    <w:rsid w:val="0071610B"/>
    <w:rPr>
      <w:rFonts w:cs="Wingdings"/>
    </w:rPr>
  </w:style>
  <w:style w:type="character" w:customStyle="1" w:styleId="ListLabel14">
    <w:name w:val="ListLabel 14"/>
    <w:rsid w:val="0071610B"/>
    <w:rPr>
      <w:rFonts w:cs="Wingdings"/>
    </w:rPr>
  </w:style>
  <w:style w:type="character" w:customStyle="1" w:styleId="ListLabel15">
    <w:name w:val="ListLabel 15"/>
    <w:rsid w:val="0071610B"/>
    <w:rPr>
      <w:rFonts w:cs="Wingdings"/>
    </w:rPr>
  </w:style>
  <w:style w:type="character" w:customStyle="1" w:styleId="ListLabel16">
    <w:name w:val="ListLabel 16"/>
    <w:rsid w:val="0071610B"/>
    <w:rPr>
      <w:rFonts w:cs="Wingdings"/>
    </w:rPr>
  </w:style>
  <w:style w:type="character" w:customStyle="1" w:styleId="ListLabel17">
    <w:name w:val="ListLabel 17"/>
    <w:rsid w:val="0071610B"/>
    <w:rPr>
      <w:rFonts w:cs="Wingdings"/>
    </w:rPr>
  </w:style>
  <w:style w:type="character" w:customStyle="1" w:styleId="ListLabel18">
    <w:name w:val="ListLabel 18"/>
    <w:rsid w:val="0071610B"/>
    <w:rPr>
      <w:rFonts w:cs="Wingdings"/>
    </w:rPr>
  </w:style>
  <w:style w:type="character" w:customStyle="1" w:styleId="ListLabel19">
    <w:name w:val="ListLabel 19"/>
    <w:rsid w:val="0071610B"/>
    <w:rPr>
      <w:rFonts w:cs="Wingdings"/>
    </w:rPr>
  </w:style>
  <w:style w:type="character" w:customStyle="1" w:styleId="ListLabel20">
    <w:name w:val="ListLabel 20"/>
    <w:rsid w:val="0071610B"/>
    <w:rPr>
      <w:rFonts w:cs="Wingdings"/>
    </w:rPr>
  </w:style>
  <w:style w:type="character" w:customStyle="1" w:styleId="ListLabel40">
    <w:name w:val="ListLabel 40"/>
    <w:rsid w:val="0071610B"/>
    <w:rPr>
      <w:rFonts w:cs="Symbol"/>
    </w:rPr>
  </w:style>
  <w:style w:type="character" w:customStyle="1" w:styleId="ListLabel41">
    <w:name w:val="ListLabel 41"/>
    <w:rsid w:val="0071610B"/>
    <w:rPr>
      <w:rFonts w:cs="Courier New"/>
    </w:rPr>
  </w:style>
  <w:style w:type="character" w:customStyle="1" w:styleId="ListLabel42">
    <w:name w:val="ListLabel 42"/>
    <w:rsid w:val="0071610B"/>
    <w:rPr>
      <w:rFonts w:cs="Wingdings"/>
    </w:rPr>
  </w:style>
  <w:style w:type="character" w:customStyle="1" w:styleId="ListLabel43">
    <w:name w:val="ListLabel 43"/>
    <w:rsid w:val="0071610B"/>
    <w:rPr>
      <w:rFonts w:cs="Symbol"/>
    </w:rPr>
  </w:style>
  <w:style w:type="character" w:customStyle="1" w:styleId="ListLabel44">
    <w:name w:val="ListLabel 44"/>
    <w:rsid w:val="0071610B"/>
    <w:rPr>
      <w:rFonts w:cs="Courier New"/>
    </w:rPr>
  </w:style>
  <w:style w:type="character" w:customStyle="1" w:styleId="ListLabel45">
    <w:name w:val="ListLabel 45"/>
    <w:rsid w:val="0071610B"/>
    <w:rPr>
      <w:rFonts w:cs="Wingdings"/>
    </w:rPr>
  </w:style>
  <w:style w:type="character" w:customStyle="1" w:styleId="ListLabel46">
    <w:name w:val="ListLabel 46"/>
    <w:rsid w:val="0071610B"/>
    <w:rPr>
      <w:rFonts w:cs="Symbol"/>
    </w:rPr>
  </w:style>
  <w:style w:type="character" w:customStyle="1" w:styleId="ListLabel47">
    <w:name w:val="ListLabel 47"/>
    <w:rsid w:val="0071610B"/>
    <w:rPr>
      <w:rFonts w:cs="Courier New"/>
    </w:rPr>
  </w:style>
  <w:style w:type="character" w:customStyle="1" w:styleId="ListLabel48">
    <w:name w:val="ListLabel 48"/>
    <w:rsid w:val="0071610B"/>
    <w:rPr>
      <w:rFonts w:cs="Wingdings"/>
    </w:rPr>
  </w:style>
  <w:style w:type="character" w:customStyle="1" w:styleId="Cytat1">
    <w:name w:val="Cytat1"/>
    <w:rsid w:val="0071610B"/>
    <w:rPr>
      <w:i/>
      <w:iCs/>
    </w:rPr>
  </w:style>
  <w:style w:type="character" w:customStyle="1" w:styleId="Domylnaczcionkaakapitu3">
    <w:name w:val="Domyślna czcionka akapitu3"/>
    <w:rsid w:val="0071610B"/>
  </w:style>
  <w:style w:type="character" w:customStyle="1" w:styleId="CITE">
    <w:name w:val="CITE"/>
    <w:rsid w:val="0071610B"/>
    <w:rPr>
      <w:i/>
    </w:rPr>
  </w:style>
  <w:style w:type="character" w:customStyle="1" w:styleId="CODE">
    <w:name w:val="CODE"/>
    <w:rsid w:val="0071610B"/>
    <w:rPr>
      <w:rFonts w:ascii="Courier New" w:hAnsi="Courier New"/>
      <w:sz w:val="20"/>
    </w:rPr>
  </w:style>
  <w:style w:type="character" w:customStyle="1" w:styleId="Keyboard">
    <w:name w:val="Keyboard"/>
    <w:rsid w:val="0071610B"/>
    <w:rPr>
      <w:rFonts w:ascii="Courier New" w:hAnsi="Courier New"/>
      <w:b/>
      <w:sz w:val="20"/>
    </w:rPr>
  </w:style>
  <w:style w:type="character" w:customStyle="1" w:styleId="Sample">
    <w:name w:val="Sample"/>
    <w:rsid w:val="0071610B"/>
    <w:rPr>
      <w:rFonts w:ascii="Courier New" w:hAnsi="Courier New"/>
    </w:rPr>
  </w:style>
  <w:style w:type="character" w:customStyle="1" w:styleId="Pogrubienie1">
    <w:name w:val="Pogrubienie1"/>
    <w:rsid w:val="0071610B"/>
    <w:rPr>
      <w:b/>
    </w:rPr>
  </w:style>
  <w:style w:type="character" w:customStyle="1" w:styleId="Typewriter">
    <w:name w:val="Typewriter"/>
    <w:rsid w:val="0071610B"/>
    <w:rPr>
      <w:rFonts w:ascii="Courier New" w:hAnsi="Courier New"/>
      <w:sz w:val="20"/>
    </w:rPr>
  </w:style>
  <w:style w:type="character" w:customStyle="1" w:styleId="HTMLMarkup">
    <w:name w:val="HTML Markup"/>
    <w:rsid w:val="0071610B"/>
    <w:rPr>
      <w:vanish/>
      <w:color w:val="FF0000"/>
    </w:rPr>
  </w:style>
  <w:style w:type="character" w:customStyle="1" w:styleId="Comment">
    <w:name w:val="Comment"/>
    <w:rsid w:val="0071610B"/>
    <w:rPr>
      <w:vanish/>
    </w:rPr>
  </w:style>
  <w:style w:type="character" w:customStyle="1" w:styleId="WW8Num35z0">
    <w:name w:val="WW8Num35z0"/>
    <w:rsid w:val="0071610B"/>
    <w:rPr>
      <w:rFonts w:ascii="Symbol" w:hAnsi="Symbol" w:cs="Symbol"/>
    </w:rPr>
  </w:style>
  <w:style w:type="character" w:customStyle="1" w:styleId="WW8Num12z0">
    <w:name w:val="WW8Num12z0"/>
    <w:rsid w:val="0071610B"/>
    <w:rPr>
      <w:rFonts w:ascii="Symbol" w:hAnsi="Symbol" w:cs="OpenSymbol"/>
    </w:rPr>
  </w:style>
  <w:style w:type="character" w:customStyle="1" w:styleId="WW8Num12z1">
    <w:name w:val="WW8Num12z1"/>
    <w:rsid w:val="0071610B"/>
    <w:rPr>
      <w:rFonts w:ascii="OpenSymbol" w:hAnsi="OpenSymbol" w:cs="OpenSymbol"/>
    </w:rPr>
  </w:style>
  <w:style w:type="character" w:customStyle="1" w:styleId="WW8Num17z0">
    <w:name w:val="WW8Num17z0"/>
    <w:rsid w:val="0071610B"/>
    <w:rPr>
      <w:rFonts w:ascii="Symbol" w:hAnsi="Symbol" w:cs="OpenSymbol"/>
    </w:rPr>
  </w:style>
  <w:style w:type="character" w:customStyle="1" w:styleId="WW8Num17z1">
    <w:name w:val="WW8Num17z1"/>
    <w:rsid w:val="0071610B"/>
    <w:rPr>
      <w:rFonts w:ascii="OpenSymbol" w:hAnsi="OpenSymbol" w:cs="OpenSymbol"/>
    </w:rPr>
  </w:style>
  <w:style w:type="character" w:styleId="Uwydatnienie">
    <w:name w:val="Emphasis"/>
    <w:qFormat/>
    <w:rsid w:val="0071610B"/>
    <w:rPr>
      <w:i/>
      <w:iCs/>
    </w:rPr>
  </w:style>
  <w:style w:type="paragraph" w:customStyle="1" w:styleId="Nagwek10">
    <w:name w:val="Nagłówek1"/>
    <w:basedOn w:val="Normalny"/>
    <w:next w:val="Tekstpodstawowy"/>
    <w:rsid w:val="0071610B"/>
    <w:pPr>
      <w:keepNext/>
      <w:spacing w:before="240" w:after="120"/>
    </w:pPr>
    <w:rPr>
      <w:rFonts w:ascii="Calibri" w:eastAsia="Microsoft YaHei" w:hAnsi="Calibri"/>
      <w:szCs w:val="28"/>
    </w:rPr>
  </w:style>
  <w:style w:type="paragraph" w:styleId="Tekstpodstawowy">
    <w:name w:val="Body Text"/>
    <w:basedOn w:val="Normalny"/>
    <w:rsid w:val="0071610B"/>
    <w:pPr>
      <w:spacing w:line="276" w:lineRule="auto"/>
      <w:jc w:val="both"/>
    </w:pPr>
    <w:rPr>
      <w:rFonts w:ascii="Calibri" w:hAnsi="Calibri"/>
      <w:sz w:val="22"/>
    </w:rPr>
  </w:style>
  <w:style w:type="paragraph" w:styleId="Lista">
    <w:name w:val="List"/>
    <w:basedOn w:val="Tekstpodstawowy"/>
    <w:rsid w:val="0071610B"/>
  </w:style>
  <w:style w:type="paragraph" w:styleId="Podpis">
    <w:name w:val="Signature"/>
    <w:basedOn w:val="Normalny"/>
    <w:rsid w:val="0071610B"/>
    <w:pPr>
      <w:suppressLineNumbers/>
      <w:spacing w:before="120" w:after="120"/>
    </w:pPr>
    <w:rPr>
      <w:i/>
      <w:iCs/>
    </w:rPr>
  </w:style>
  <w:style w:type="paragraph" w:customStyle="1" w:styleId="Indeks">
    <w:name w:val="Indeks"/>
    <w:basedOn w:val="Normalny"/>
    <w:rsid w:val="0071610B"/>
    <w:pPr>
      <w:suppressLineNumbers/>
    </w:pPr>
  </w:style>
  <w:style w:type="paragraph" w:customStyle="1" w:styleId="Standard">
    <w:name w:val="Standard"/>
    <w:rsid w:val="0071610B"/>
    <w:pPr>
      <w:pBdr>
        <w:top w:val="none" w:sz="0" w:space="0" w:color="000000"/>
        <w:left w:val="none" w:sz="0" w:space="0" w:color="000000"/>
        <w:bottom w:val="none" w:sz="0" w:space="0" w:color="000000"/>
        <w:right w:val="none" w:sz="0" w:space="0" w:color="000000"/>
      </w:pBdr>
      <w:suppressAutoHyphens/>
      <w:textAlignment w:val="baseline"/>
    </w:pPr>
    <w:rPr>
      <w:rFonts w:ascii="Calibri" w:eastAsia="SimSun" w:hAnsi="Calibri" w:cs="Mangal"/>
      <w:kern w:val="2"/>
      <w:sz w:val="22"/>
      <w:szCs w:val="24"/>
      <w:lang w:eastAsia="zh-CN" w:bidi="hi-IN"/>
    </w:rPr>
  </w:style>
  <w:style w:type="paragraph" w:customStyle="1" w:styleId="Textbody">
    <w:name w:val="Text body"/>
    <w:basedOn w:val="Standard"/>
    <w:rsid w:val="0071610B"/>
    <w:pPr>
      <w:spacing w:line="200" w:lineRule="atLeast"/>
      <w:jc w:val="both"/>
    </w:pPr>
    <w:rPr>
      <w:rFonts w:eastAsia="Calibri" w:cs="Times New Roman"/>
      <w:bCs/>
      <w:color w:val="000000"/>
      <w:szCs w:val="22"/>
    </w:rPr>
  </w:style>
  <w:style w:type="paragraph" w:customStyle="1" w:styleId="Zawartoramki">
    <w:name w:val="Zawartość ramki"/>
    <w:basedOn w:val="Textbody"/>
    <w:rsid w:val="0071610B"/>
  </w:style>
  <w:style w:type="paragraph" w:styleId="Bezodstpw">
    <w:name w:val="No Spacing"/>
    <w:basedOn w:val="Zawartoramki"/>
    <w:qFormat/>
    <w:rsid w:val="0071610B"/>
    <w:pPr>
      <w:spacing w:line="276" w:lineRule="auto"/>
    </w:pPr>
    <w:rPr>
      <w:rFonts w:cs="Calibri"/>
      <w:lang w:bidi="ar-SA"/>
    </w:rPr>
  </w:style>
  <w:style w:type="paragraph" w:customStyle="1" w:styleId="Zawartotabeli">
    <w:name w:val="Zawartość tabeli"/>
    <w:basedOn w:val="Normalny"/>
    <w:rsid w:val="0071610B"/>
    <w:pPr>
      <w:widowControl w:val="0"/>
      <w:suppressLineNumbers/>
    </w:pPr>
  </w:style>
  <w:style w:type="paragraph" w:styleId="Tekstprzypisudolnego">
    <w:name w:val="footnote text"/>
    <w:basedOn w:val="Normalny"/>
    <w:rsid w:val="0071610B"/>
    <w:pPr>
      <w:suppressLineNumbers/>
      <w:ind w:left="339" w:hanging="339"/>
    </w:pPr>
    <w:rPr>
      <w:sz w:val="20"/>
      <w:szCs w:val="20"/>
    </w:rPr>
  </w:style>
  <w:style w:type="paragraph" w:styleId="Nagwekindeksu">
    <w:name w:val="index heading"/>
    <w:basedOn w:val="Nagwek10"/>
    <w:rsid w:val="0071610B"/>
    <w:pPr>
      <w:suppressLineNumbers/>
    </w:pPr>
    <w:rPr>
      <w:b/>
      <w:bCs/>
      <w:sz w:val="32"/>
      <w:szCs w:val="32"/>
    </w:rPr>
  </w:style>
  <w:style w:type="paragraph" w:styleId="Nagwekwykazurde">
    <w:name w:val="toa heading"/>
    <w:basedOn w:val="Nagwekindeksu"/>
    <w:rsid w:val="0071610B"/>
    <w:rPr>
      <w:sz w:val="24"/>
    </w:rPr>
  </w:style>
  <w:style w:type="paragraph" w:styleId="Spistreci1">
    <w:name w:val="toc 1"/>
    <w:basedOn w:val="Indeks"/>
    <w:uiPriority w:val="39"/>
    <w:qFormat/>
    <w:rsid w:val="009A23D3"/>
    <w:pPr>
      <w:tabs>
        <w:tab w:val="right" w:leader="dot" w:pos="9638"/>
      </w:tabs>
      <w:spacing w:before="57" w:after="57"/>
      <w:jc w:val="both"/>
    </w:pPr>
    <w:rPr>
      <w:rFonts w:ascii="Calibri" w:hAnsi="Calibri"/>
      <w:sz w:val="20"/>
    </w:rPr>
  </w:style>
  <w:style w:type="paragraph" w:styleId="Spistreci2">
    <w:name w:val="toc 2"/>
    <w:basedOn w:val="Indeks"/>
    <w:uiPriority w:val="39"/>
    <w:qFormat/>
    <w:rsid w:val="0071610B"/>
    <w:pPr>
      <w:tabs>
        <w:tab w:val="right" w:leader="dot" w:pos="9355"/>
      </w:tabs>
      <w:ind w:left="283"/>
    </w:pPr>
    <w:rPr>
      <w:rFonts w:ascii="Calibri" w:hAnsi="Calibri"/>
      <w:color w:val="333333"/>
      <w:sz w:val="20"/>
    </w:rPr>
  </w:style>
  <w:style w:type="paragraph" w:customStyle="1" w:styleId="Gwkaistopka">
    <w:name w:val="Główka i stopka"/>
    <w:basedOn w:val="Normalny"/>
    <w:rsid w:val="0071610B"/>
    <w:pPr>
      <w:suppressLineNumbers/>
      <w:tabs>
        <w:tab w:val="center" w:pos="4819"/>
        <w:tab w:val="right" w:pos="9638"/>
      </w:tabs>
    </w:pPr>
  </w:style>
  <w:style w:type="paragraph" w:styleId="Stopka">
    <w:name w:val="footer"/>
    <w:basedOn w:val="Gwkaistopka"/>
    <w:rsid w:val="0071610B"/>
  </w:style>
  <w:style w:type="paragraph" w:styleId="NormalnyWeb">
    <w:name w:val="Normal (Web)"/>
    <w:basedOn w:val="Normalny"/>
    <w:rsid w:val="0071610B"/>
  </w:style>
  <w:style w:type="paragraph" w:customStyle="1" w:styleId="TekstpodstawowyM">
    <w:name w:val="Tekst podstawowy M"/>
    <w:basedOn w:val="Normalny"/>
    <w:rsid w:val="0071610B"/>
    <w:pPr>
      <w:tabs>
        <w:tab w:val="left" w:pos="1134"/>
      </w:tabs>
    </w:pPr>
  </w:style>
  <w:style w:type="paragraph" w:customStyle="1" w:styleId="Normalny2">
    <w:name w:val="Normalny2"/>
    <w:rsid w:val="0071610B"/>
    <w:pPr>
      <w:widowControl w:val="0"/>
      <w:pBdr>
        <w:top w:val="none" w:sz="0" w:space="0" w:color="000000"/>
        <w:left w:val="none" w:sz="0" w:space="0" w:color="000000"/>
        <w:bottom w:val="none" w:sz="0" w:space="0" w:color="000000"/>
        <w:right w:val="none" w:sz="0" w:space="0" w:color="000000"/>
      </w:pBdr>
      <w:suppressAutoHyphens/>
      <w:textAlignment w:val="baseline"/>
    </w:pPr>
    <w:rPr>
      <w:rFonts w:ascii="Liberation Serif" w:eastAsia="SimSun" w:hAnsi="Liberation Serif" w:cs="Arial Unicode MS"/>
      <w:kern w:val="2"/>
      <w:sz w:val="24"/>
      <w:szCs w:val="24"/>
      <w:lang w:eastAsia="zh-CN" w:bidi="hi-IN"/>
    </w:rPr>
  </w:style>
  <w:style w:type="paragraph" w:styleId="Nagwek">
    <w:name w:val="header"/>
    <w:basedOn w:val="Gwkaistopka"/>
    <w:rsid w:val="0071610B"/>
    <w:pPr>
      <w:tabs>
        <w:tab w:val="clear" w:pos="4819"/>
        <w:tab w:val="clear" w:pos="9638"/>
        <w:tab w:val="center" w:pos="5386"/>
        <w:tab w:val="right" w:pos="10772"/>
      </w:tabs>
    </w:pPr>
  </w:style>
  <w:style w:type="paragraph" w:customStyle="1" w:styleId="Bezodstpw1">
    <w:name w:val="Bez odstępów1"/>
    <w:basedOn w:val="Normalny"/>
    <w:rsid w:val="0071610B"/>
    <w:pPr>
      <w:jc w:val="both"/>
      <w:textAlignment w:val="baseline"/>
    </w:pPr>
    <w:rPr>
      <w:rFonts w:ascii="Calibri" w:eastAsia="Calibri" w:hAnsi="Calibri" w:cs="Calibri"/>
      <w:bCs/>
      <w:color w:val="000000"/>
    </w:rPr>
  </w:style>
  <w:style w:type="paragraph" w:customStyle="1" w:styleId="Standardowy1">
    <w:name w:val="Standardowy1"/>
    <w:rsid w:val="0071610B"/>
    <w:pPr>
      <w:suppressAutoHyphens/>
    </w:pPr>
    <w:rPr>
      <w:rFonts w:eastAsia="Calibri"/>
      <w:kern w:val="2"/>
    </w:rPr>
  </w:style>
  <w:style w:type="paragraph" w:customStyle="1" w:styleId="Normalny1">
    <w:name w:val="Normalny1"/>
    <w:rsid w:val="0071610B"/>
    <w:pPr>
      <w:suppressAutoHyphens/>
      <w:spacing w:before="100" w:after="100"/>
    </w:pPr>
    <w:rPr>
      <w:rFonts w:eastAsia="Arial" w:cs="Courier New"/>
      <w:kern w:val="2"/>
      <w:sz w:val="24"/>
      <w:szCs w:val="24"/>
      <w:lang w:eastAsia="zh-CN" w:bidi="hi-IN"/>
    </w:rPr>
  </w:style>
  <w:style w:type="paragraph" w:customStyle="1" w:styleId="DefinitionTerm">
    <w:name w:val="Definition Term"/>
    <w:basedOn w:val="Normalny1"/>
    <w:rsid w:val="0071610B"/>
  </w:style>
  <w:style w:type="paragraph" w:customStyle="1" w:styleId="DefinitionList">
    <w:name w:val="Definition List"/>
    <w:basedOn w:val="Normalny1"/>
    <w:rsid w:val="0071610B"/>
    <w:pPr>
      <w:ind w:left="360"/>
    </w:pPr>
  </w:style>
  <w:style w:type="paragraph" w:customStyle="1" w:styleId="H1">
    <w:name w:val="H1"/>
    <w:basedOn w:val="Normalny1"/>
    <w:rsid w:val="0071610B"/>
    <w:pPr>
      <w:keepNext/>
    </w:pPr>
    <w:rPr>
      <w:b/>
      <w:sz w:val="48"/>
    </w:rPr>
  </w:style>
  <w:style w:type="paragraph" w:customStyle="1" w:styleId="H2">
    <w:name w:val="H2"/>
    <w:basedOn w:val="Normalny1"/>
    <w:rsid w:val="0071610B"/>
    <w:pPr>
      <w:keepNext/>
    </w:pPr>
    <w:rPr>
      <w:b/>
      <w:sz w:val="36"/>
    </w:rPr>
  </w:style>
  <w:style w:type="paragraph" w:customStyle="1" w:styleId="H3">
    <w:name w:val="H3"/>
    <w:basedOn w:val="Normalny1"/>
    <w:rsid w:val="0071610B"/>
    <w:pPr>
      <w:keepNext/>
    </w:pPr>
    <w:rPr>
      <w:b/>
      <w:sz w:val="28"/>
    </w:rPr>
  </w:style>
  <w:style w:type="paragraph" w:customStyle="1" w:styleId="H4">
    <w:name w:val="H4"/>
    <w:basedOn w:val="Normalny1"/>
    <w:rsid w:val="0071610B"/>
    <w:pPr>
      <w:keepNext/>
    </w:pPr>
    <w:rPr>
      <w:b/>
    </w:rPr>
  </w:style>
  <w:style w:type="paragraph" w:customStyle="1" w:styleId="H5">
    <w:name w:val="H5"/>
    <w:basedOn w:val="Normalny1"/>
    <w:rsid w:val="0071610B"/>
    <w:pPr>
      <w:keepNext/>
    </w:pPr>
    <w:rPr>
      <w:b/>
      <w:sz w:val="20"/>
    </w:rPr>
  </w:style>
  <w:style w:type="paragraph" w:customStyle="1" w:styleId="H6">
    <w:name w:val="H6"/>
    <w:basedOn w:val="Normalny1"/>
    <w:rsid w:val="0071610B"/>
    <w:pPr>
      <w:keepNext/>
    </w:pPr>
    <w:rPr>
      <w:b/>
      <w:sz w:val="16"/>
    </w:rPr>
  </w:style>
  <w:style w:type="paragraph" w:customStyle="1" w:styleId="Address">
    <w:name w:val="Address"/>
    <w:basedOn w:val="Normalny1"/>
    <w:rsid w:val="0071610B"/>
    <w:rPr>
      <w:i/>
    </w:rPr>
  </w:style>
  <w:style w:type="paragraph" w:customStyle="1" w:styleId="Blockquote">
    <w:name w:val="Blockquote"/>
    <w:basedOn w:val="Normalny1"/>
    <w:rsid w:val="0071610B"/>
    <w:pPr>
      <w:ind w:left="360" w:right="360"/>
    </w:pPr>
  </w:style>
  <w:style w:type="paragraph" w:customStyle="1" w:styleId="Preformatted">
    <w:name w:val="Preformatted"/>
    <w:basedOn w:val="Normalny1"/>
    <w:rsid w:val="0071610B"/>
    <w:pPr>
      <w:tabs>
        <w:tab w:val="left" w:pos="0"/>
        <w:tab w:val="left" w:pos="959"/>
        <w:tab w:val="left" w:pos="1918"/>
        <w:tab w:val="left" w:pos="2877"/>
        <w:tab w:val="left" w:pos="3836"/>
        <w:tab w:val="left" w:pos="4795"/>
        <w:tab w:val="left" w:pos="5754"/>
        <w:tab w:val="left" w:pos="6713"/>
        <w:tab w:val="left" w:pos="7672"/>
        <w:tab w:val="left" w:pos="8631"/>
        <w:tab w:val="left" w:pos="9590"/>
      </w:tabs>
      <w:spacing w:before="0" w:after="0"/>
    </w:pPr>
    <w:rPr>
      <w:rFonts w:ascii="Courier New" w:hAnsi="Courier New"/>
      <w:sz w:val="20"/>
    </w:rPr>
  </w:style>
  <w:style w:type="paragraph" w:customStyle="1" w:styleId="z-BottomofForm">
    <w:name w:val="z-Bottom of Form"/>
    <w:rsid w:val="0071610B"/>
    <w:pPr>
      <w:pBdr>
        <w:top w:val="double" w:sz="2" w:space="0" w:color="000000"/>
        <w:left w:val="none" w:sz="0" w:space="0" w:color="000000"/>
        <w:bottom w:val="none" w:sz="0" w:space="0" w:color="000000"/>
        <w:right w:val="none" w:sz="0" w:space="0" w:color="000000"/>
      </w:pBdr>
      <w:suppressAutoHyphens/>
      <w:jc w:val="center"/>
    </w:pPr>
    <w:rPr>
      <w:rFonts w:ascii="Arial" w:eastAsia="Arial" w:hAnsi="Arial" w:cs="Courier New"/>
      <w:vanish/>
      <w:kern w:val="2"/>
      <w:sz w:val="16"/>
      <w:szCs w:val="24"/>
      <w:lang w:eastAsia="zh-CN" w:bidi="hi-IN"/>
    </w:rPr>
  </w:style>
  <w:style w:type="paragraph" w:customStyle="1" w:styleId="z-TopofForm">
    <w:name w:val="z-Top of Form"/>
    <w:rsid w:val="0071610B"/>
    <w:pPr>
      <w:pBdr>
        <w:top w:val="none" w:sz="0" w:space="0" w:color="000000"/>
        <w:left w:val="none" w:sz="0" w:space="0" w:color="000000"/>
        <w:bottom w:val="double" w:sz="2" w:space="0" w:color="000000"/>
        <w:right w:val="none" w:sz="0" w:space="0" w:color="000000"/>
      </w:pBdr>
      <w:suppressAutoHyphens/>
      <w:jc w:val="center"/>
    </w:pPr>
    <w:rPr>
      <w:rFonts w:ascii="Arial" w:eastAsia="Arial" w:hAnsi="Arial" w:cs="Courier New"/>
      <w:vanish/>
      <w:kern w:val="2"/>
      <w:sz w:val="16"/>
      <w:szCs w:val="24"/>
      <w:lang w:eastAsia="zh-CN" w:bidi="hi-IN"/>
    </w:rPr>
  </w:style>
  <w:style w:type="paragraph" w:styleId="Spistreci3">
    <w:name w:val="toc 3"/>
    <w:basedOn w:val="Indeks"/>
    <w:uiPriority w:val="39"/>
    <w:rsid w:val="0071610B"/>
    <w:pPr>
      <w:tabs>
        <w:tab w:val="right" w:leader="dot" w:pos="9072"/>
      </w:tabs>
      <w:ind w:left="566"/>
    </w:pPr>
    <w:rPr>
      <w:rFonts w:ascii="Calibri" w:hAnsi="Calibri"/>
      <w:color w:val="333333"/>
      <w:sz w:val="20"/>
    </w:rPr>
  </w:style>
  <w:style w:type="character" w:customStyle="1" w:styleId="StrongEmphasis">
    <w:name w:val="Strong Emphasis"/>
    <w:rsid w:val="00932AEC"/>
    <w:rPr>
      <w:b/>
      <w:bCs/>
    </w:rPr>
  </w:style>
  <w:style w:type="numbering" w:customStyle="1" w:styleId="WW8Num12">
    <w:name w:val="WW8Num12"/>
    <w:basedOn w:val="Bezlisty"/>
    <w:rsid w:val="00932AEC"/>
    <w:pPr>
      <w:numPr>
        <w:numId w:val="11"/>
      </w:numPr>
    </w:pPr>
  </w:style>
  <w:style w:type="paragraph" w:styleId="Nagwekspisutreci">
    <w:name w:val="TOC Heading"/>
    <w:basedOn w:val="Nagwek1"/>
    <w:next w:val="Normalny"/>
    <w:uiPriority w:val="39"/>
    <w:unhideWhenUsed/>
    <w:qFormat/>
    <w:rsid w:val="00010BE4"/>
    <w:pPr>
      <w:keepLines/>
      <w:numPr>
        <w:numId w:val="0"/>
      </w:numPr>
      <w:suppressAutoHyphens w:val="0"/>
      <w:spacing w:after="0" w:line="259" w:lineRule="auto"/>
      <w:outlineLvl w:val="9"/>
    </w:pPr>
    <w:rPr>
      <w:rFonts w:ascii="Calibri Light" w:eastAsia="Times New Roman" w:hAnsi="Calibri Light" w:cs="Times New Roman"/>
      <w:b w:val="0"/>
      <w:bCs w:val="0"/>
      <w:color w:val="2F5496"/>
      <w:kern w:val="0"/>
      <w:sz w:val="32"/>
      <w:szCs w:val="32"/>
      <w:lang w:eastAsia="pl-PL" w:bidi="ar-SA"/>
    </w:rPr>
  </w:style>
  <w:style w:type="numbering" w:customStyle="1" w:styleId="WWNum3">
    <w:name w:val="WWNum3"/>
    <w:basedOn w:val="Bezlisty"/>
    <w:rsid w:val="0038247B"/>
    <w:pPr>
      <w:numPr>
        <w:numId w:val="12"/>
      </w:numPr>
    </w:pPr>
  </w:style>
  <w:style w:type="numbering" w:customStyle="1" w:styleId="WWNum4">
    <w:name w:val="WWNum4"/>
    <w:basedOn w:val="Bezlisty"/>
    <w:rsid w:val="00E66CFF"/>
    <w:pPr>
      <w:numPr>
        <w:numId w:val="13"/>
      </w:numPr>
    </w:pPr>
  </w:style>
  <w:style w:type="character" w:customStyle="1" w:styleId="Nierozpoznanawzmianka1">
    <w:name w:val="Nierozpoznana wzmianka1"/>
    <w:basedOn w:val="Domylnaczcionkaakapitu"/>
    <w:uiPriority w:val="99"/>
    <w:semiHidden/>
    <w:unhideWhenUsed/>
    <w:rsid w:val="00D845A1"/>
    <w:rPr>
      <w:color w:val="605E5C"/>
      <w:shd w:val="clear" w:color="auto" w:fill="E1DFDD"/>
    </w:rPr>
  </w:style>
  <w:style w:type="paragraph" w:styleId="Akapitzlist">
    <w:name w:val="List Paragraph"/>
    <w:basedOn w:val="Normalny"/>
    <w:uiPriority w:val="34"/>
    <w:qFormat/>
    <w:rsid w:val="002F72DC"/>
    <w:pPr>
      <w:suppressAutoHyphens w:val="0"/>
      <w:spacing w:after="160" w:line="259" w:lineRule="auto"/>
      <w:ind w:left="720"/>
      <w:contextualSpacing/>
    </w:pPr>
    <w:rPr>
      <w:rFonts w:asciiTheme="minorHAnsi" w:eastAsiaTheme="minorHAnsi" w:hAnsiTheme="minorHAnsi" w:cstheme="minorBidi"/>
      <w:kern w:val="0"/>
      <w:sz w:val="22"/>
      <w:szCs w:val="22"/>
      <w:lang w:eastAsia="en-US" w:bidi="ar-SA"/>
    </w:rPr>
  </w:style>
  <w:style w:type="character" w:customStyle="1" w:styleId="Teksttreci3">
    <w:name w:val="Tekst treści (3)_"/>
    <w:basedOn w:val="Domylnaczcionkaakapitu"/>
    <w:link w:val="Teksttreci30"/>
    <w:rsid w:val="008A433A"/>
    <w:rPr>
      <w:rFonts w:ascii="Arial" w:eastAsia="Arial" w:hAnsi="Arial" w:cs="Arial"/>
      <w:b/>
      <w:bCs/>
      <w:sz w:val="28"/>
      <w:szCs w:val="28"/>
      <w:shd w:val="clear" w:color="auto" w:fill="FFFFFF"/>
    </w:rPr>
  </w:style>
  <w:style w:type="paragraph" w:customStyle="1" w:styleId="Teksttreci30">
    <w:name w:val="Tekst treści (3)"/>
    <w:basedOn w:val="Normalny"/>
    <w:link w:val="Teksttreci3"/>
    <w:rsid w:val="008A433A"/>
    <w:pPr>
      <w:widowControl w:val="0"/>
      <w:shd w:val="clear" w:color="auto" w:fill="FFFFFF"/>
      <w:suppressAutoHyphens w:val="0"/>
      <w:spacing w:before="420" w:after="1200" w:line="0" w:lineRule="atLeast"/>
      <w:ind w:hanging="1000"/>
      <w:jc w:val="center"/>
    </w:pPr>
    <w:rPr>
      <w:rFonts w:ascii="Arial" w:eastAsia="Arial" w:hAnsi="Arial" w:cs="Arial"/>
      <w:b/>
      <w:bCs/>
      <w:kern w:val="0"/>
      <w:sz w:val="28"/>
      <w:szCs w:val="28"/>
      <w:lang w:eastAsia="pl-PL" w:bidi="ar-SA"/>
    </w:rPr>
  </w:style>
  <w:style w:type="paragraph" w:styleId="Zwykytekst">
    <w:name w:val="Plain Text"/>
    <w:basedOn w:val="Normalny"/>
    <w:link w:val="ZwykytekstZnak"/>
    <w:uiPriority w:val="99"/>
    <w:semiHidden/>
    <w:unhideWhenUsed/>
    <w:rsid w:val="00C05A5B"/>
    <w:pPr>
      <w:suppressAutoHyphens w:val="0"/>
    </w:pPr>
    <w:rPr>
      <w:rFonts w:ascii="Calibri" w:eastAsia="Times New Roman" w:hAnsi="Calibri" w:cs="Calibri"/>
      <w:kern w:val="0"/>
      <w:sz w:val="22"/>
      <w:szCs w:val="22"/>
      <w:lang w:eastAsia="en-US" w:bidi="ar-SA"/>
    </w:rPr>
  </w:style>
  <w:style w:type="character" w:customStyle="1" w:styleId="ZwykytekstZnak">
    <w:name w:val="Zwykły tekst Znak"/>
    <w:basedOn w:val="Domylnaczcionkaakapitu"/>
    <w:link w:val="Zwykytekst"/>
    <w:uiPriority w:val="99"/>
    <w:semiHidden/>
    <w:rsid w:val="00C05A5B"/>
    <w:rPr>
      <w:rFonts w:ascii="Calibri" w:hAnsi="Calibri" w:cs="Calibri"/>
      <w:sz w:val="22"/>
      <w:szCs w:val="22"/>
      <w:lang w:eastAsia="en-US"/>
    </w:rPr>
  </w:style>
  <w:style w:type="table" w:styleId="Tabela-Siatka">
    <w:name w:val="Table Grid"/>
    <w:basedOn w:val="Standardowy"/>
    <w:uiPriority w:val="39"/>
    <w:rsid w:val="004C7CA5"/>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WW8Num35">
    <w:name w:val="WW8Num35"/>
    <w:basedOn w:val="Bezlisty"/>
    <w:rsid w:val="00B12ADE"/>
    <w:pPr>
      <w:numPr>
        <w:numId w:val="19"/>
      </w:numPr>
    </w:pPr>
  </w:style>
  <w:style w:type="paragraph" w:styleId="Tekstdymka">
    <w:name w:val="Balloon Text"/>
    <w:basedOn w:val="Normalny"/>
    <w:link w:val="TekstdymkaZnak"/>
    <w:uiPriority w:val="99"/>
    <w:semiHidden/>
    <w:unhideWhenUsed/>
    <w:rsid w:val="00064B43"/>
    <w:rPr>
      <w:rFonts w:ascii="Tahoma" w:hAnsi="Tahoma" w:cs="Mangal"/>
      <w:sz w:val="16"/>
      <w:szCs w:val="14"/>
    </w:rPr>
  </w:style>
  <w:style w:type="character" w:customStyle="1" w:styleId="TekstdymkaZnak">
    <w:name w:val="Tekst dymka Znak"/>
    <w:basedOn w:val="Domylnaczcionkaakapitu"/>
    <w:link w:val="Tekstdymka"/>
    <w:uiPriority w:val="99"/>
    <w:semiHidden/>
    <w:rsid w:val="00064B43"/>
    <w:rPr>
      <w:rFonts w:ascii="Tahoma" w:eastAsia="NSimSun" w:hAnsi="Tahoma" w:cs="Mangal"/>
      <w:kern w:val="2"/>
      <w:sz w:val="16"/>
      <w:szCs w:val="14"/>
      <w:lang w:eastAsia="zh-CN" w:bidi="hi-IN"/>
    </w:rPr>
  </w:style>
</w:styles>
</file>

<file path=word/webSettings.xml><?xml version="1.0" encoding="utf-8"?>
<w:webSettings xmlns:r="http://schemas.openxmlformats.org/officeDocument/2006/relationships" xmlns:w="http://schemas.openxmlformats.org/wordprocessingml/2006/main">
  <w:divs>
    <w:div w:id="319887561">
      <w:bodyDiv w:val="1"/>
      <w:marLeft w:val="0"/>
      <w:marRight w:val="0"/>
      <w:marTop w:val="0"/>
      <w:marBottom w:val="0"/>
      <w:divBdr>
        <w:top w:val="none" w:sz="0" w:space="0" w:color="auto"/>
        <w:left w:val="none" w:sz="0" w:space="0" w:color="auto"/>
        <w:bottom w:val="none" w:sz="0" w:space="0" w:color="auto"/>
        <w:right w:val="none" w:sz="0" w:space="0" w:color="auto"/>
      </w:divBdr>
    </w:div>
    <w:div w:id="1340888941">
      <w:bodyDiv w:val="1"/>
      <w:marLeft w:val="0"/>
      <w:marRight w:val="0"/>
      <w:marTop w:val="0"/>
      <w:marBottom w:val="0"/>
      <w:divBdr>
        <w:top w:val="none" w:sz="0" w:space="0" w:color="auto"/>
        <w:left w:val="none" w:sz="0" w:space="0" w:color="auto"/>
        <w:bottom w:val="none" w:sz="0" w:space="0" w:color="auto"/>
        <w:right w:val="none" w:sz="0" w:space="0" w:color="auto"/>
      </w:divBdr>
      <w:divsChild>
        <w:div w:id="1796674170">
          <w:marLeft w:val="0"/>
          <w:marRight w:val="0"/>
          <w:marTop w:val="0"/>
          <w:marBottom w:val="0"/>
          <w:divBdr>
            <w:top w:val="none" w:sz="0" w:space="0" w:color="auto"/>
            <w:left w:val="none" w:sz="0" w:space="0" w:color="auto"/>
            <w:bottom w:val="none" w:sz="0" w:space="0" w:color="auto"/>
            <w:right w:val="none" w:sz="0" w:space="0" w:color="auto"/>
          </w:divBdr>
          <w:divsChild>
            <w:div w:id="184176395">
              <w:blockQuote w:val="1"/>
              <w:marLeft w:val="96"/>
              <w:marRight w:val="0"/>
              <w:marTop w:val="100"/>
              <w:marBottom w:val="100"/>
              <w:divBdr>
                <w:top w:val="none" w:sz="0" w:space="0" w:color="auto"/>
                <w:left w:val="single" w:sz="8" w:space="6" w:color="CCCCCC"/>
                <w:bottom w:val="none" w:sz="0" w:space="0" w:color="auto"/>
                <w:right w:val="none" w:sz="0" w:space="0" w:color="auto"/>
              </w:divBdr>
              <w:divsChild>
                <w:div w:id="573398860">
                  <w:marLeft w:val="0"/>
                  <w:marRight w:val="0"/>
                  <w:marTop w:val="0"/>
                  <w:marBottom w:val="0"/>
                  <w:divBdr>
                    <w:top w:val="none" w:sz="0" w:space="0" w:color="auto"/>
                    <w:left w:val="none" w:sz="0" w:space="0" w:color="auto"/>
                    <w:bottom w:val="none" w:sz="0" w:space="0" w:color="auto"/>
                    <w:right w:val="none" w:sz="0" w:space="0" w:color="auto"/>
                  </w:divBdr>
                  <w:divsChild>
                    <w:div w:id="858856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1CA228-3123-4CE3-9E7B-019EB2957A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47</Pages>
  <Words>15215</Words>
  <Characters>91291</Characters>
  <Application>Microsoft Office Word</Application>
  <DocSecurity>0</DocSecurity>
  <Lines>760</Lines>
  <Paragraphs>212</Paragraphs>
  <ScaleCrop>false</ScaleCrop>
  <HeadingPairs>
    <vt:vector size="2" baseType="variant">
      <vt:variant>
        <vt:lpstr>Tytuł</vt:lpstr>
      </vt:variant>
      <vt:variant>
        <vt:i4>1</vt:i4>
      </vt:variant>
    </vt:vector>
  </HeadingPairs>
  <TitlesOfParts>
    <vt:vector size="1" baseType="lpstr">
      <vt:lpstr>Obwieszczenie Marszałka Sejmu Rzeczypospolitej Polskiej z dnia 7 lipca 2020 r. w sprawie ogłoszenia jednolitego tekstu ustawy – Prawo budowlane</vt:lpstr>
    </vt:vector>
  </TitlesOfParts>
  <Company>Microsoft</Company>
  <LinksUpToDate>false</LinksUpToDate>
  <CharactersWithSpaces>106294</CharactersWithSpaces>
  <SharedDoc>false</SharedDoc>
  <HLinks>
    <vt:vector size="414" baseType="variant">
      <vt:variant>
        <vt:i4>4456475</vt:i4>
      </vt:variant>
      <vt:variant>
        <vt:i4>206</vt:i4>
      </vt:variant>
      <vt:variant>
        <vt:i4>0</vt:i4>
      </vt:variant>
      <vt:variant>
        <vt:i4>5</vt:i4>
      </vt:variant>
      <vt:variant>
        <vt:lpwstr/>
      </vt:variant>
      <vt:variant>
        <vt:lpwstr>__RefHeading___Toc3763_1029240740</vt:lpwstr>
      </vt:variant>
      <vt:variant>
        <vt:i4>4587547</vt:i4>
      </vt:variant>
      <vt:variant>
        <vt:i4>203</vt:i4>
      </vt:variant>
      <vt:variant>
        <vt:i4>0</vt:i4>
      </vt:variant>
      <vt:variant>
        <vt:i4>5</vt:i4>
      </vt:variant>
      <vt:variant>
        <vt:lpwstr/>
      </vt:variant>
      <vt:variant>
        <vt:lpwstr>__RefHeading___Toc3761_1029240740</vt:lpwstr>
      </vt:variant>
      <vt:variant>
        <vt:i4>1114188</vt:i4>
      </vt:variant>
      <vt:variant>
        <vt:i4>200</vt:i4>
      </vt:variant>
      <vt:variant>
        <vt:i4>0</vt:i4>
      </vt:variant>
      <vt:variant>
        <vt:i4>5</vt:i4>
      </vt:variant>
      <vt:variant>
        <vt:lpwstr/>
      </vt:variant>
      <vt:variant>
        <vt:lpwstr>__RefHeading___Toc12166_1061195027</vt:lpwstr>
      </vt:variant>
      <vt:variant>
        <vt:i4>1114190</vt:i4>
      </vt:variant>
      <vt:variant>
        <vt:i4>197</vt:i4>
      </vt:variant>
      <vt:variant>
        <vt:i4>0</vt:i4>
      </vt:variant>
      <vt:variant>
        <vt:i4>5</vt:i4>
      </vt:variant>
      <vt:variant>
        <vt:lpwstr/>
      </vt:variant>
      <vt:variant>
        <vt:lpwstr>__RefHeading___Toc12164_1061195027</vt:lpwstr>
      </vt:variant>
      <vt:variant>
        <vt:i4>1114184</vt:i4>
      </vt:variant>
      <vt:variant>
        <vt:i4>194</vt:i4>
      </vt:variant>
      <vt:variant>
        <vt:i4>0</vt:i4>
      </vt:variant>
      <vt:variant>
        <vt:i4>5</vt:i4>
      </vt:variant>
      <vt:variant>
        <vt:lpwstr/>
      </vt:variant>
      <vt:variant>
        <vt:lpwstr>__RefHeading___Toc12162_1061195027</vt:lpwstr>
      </vt:variant>
      <vt:variant>
        <vt:i4>1114186</vt:i4>
      </vt:variant>
      <vt:variant>
        <vt:i4>191</vt:i4>
      </vt:variant>
      <vt:variant>
        <vt:i4>0</vt:i4>
      </vt:variant>
      <vt:variant>
        <vt:i4>5</vt:i4>
      </vt:variant>
      <vt:variant>
        <vt:lpwstr/>
      </vt:variant>
      <vt:variant>
        <vt:lpwstr>__RefHeading___Toc12160_1061195027</vt:lpwstr>
      </vt:variant>
      <vt:variant>
        <vt:i4>1179714</vt:i4>
      </vt:variant>
      <vt:variant>
        <vt:i4>188</vt:i4>
      </vt:variant>
      <vt:variant>
        <vt:i4>0</vt:i4>
      </vt:variant>
      <vt:variant>
        <vt:i4>5</vt:i4>
      </vt:variant>
      <vt:variant>
        <vt:lpwstr/>
      </vt:variant>
      <vt:variant>
        <vt:lpwstr>__RefHeading___Toc12158_1061195027</vt:lpwstr>
      </vt:variant>
      <vt:variant>
        <vt:i4>1179724</vt:i4>
      </vt:variant>
      <vt:variant>
        <vt:i4>185</vt:i4>
      </vt:variant>
      <vt:variant>
        <vt:i4>0</vt:i4>
      </vt:variant>
      <vt:variant>
        <vt:i4>5</vt:i4>
      </vt:variant>
      <vt:variant>
        <vt:lpwstr/>
      </vt:variant>
      <vt:variant>
        <vt:lpwstr>__RefHeading___Toc12156_1061195027</vt:lpwstr>
      </vt:variant>
      <vt:variant>
        <vt:i4>1179726</vt:i4>
      </vt:variant>
      <vt:variant>
        <vt:i4>182</vt:i4>
      </vt:variant>
      <vt:variant>
        <vt:i4>0</vt:i4>
      </vt:variant>
      <vt:variant>
        <vt:i4>5</vt:i4>
      </vt:variant>
      <vt:variant>
        <vt:lpwstr/>
      </vt:variant>
      <vt:variant>
        <vt:lpwstr>__RefHeading___Toc12154_1061195027</vt:lpwstr>
      </vt:variant>
      <vt:variant>
        <vt:i4>1179720</vt:i4>
      </vt:variant>
      <vt:variant>
        <vt:i4>179</vt:i4>
      </vt:variant>
      <vt:variant>
        <vt:i4>0</vt:i4>
      </vt:variant>
      <vt:variant>
        <vt:i4>5</vt:i4>
      </vt:variant>
      <vt:variant>
        <vt:lpwstr/>
      </vt:variant>
      <vt:variant>
        <vt:lpwstr>__RefHeading___Toc12152_1061195027</vt:lpwstr>
      </vt:variant>
      <vt:variant>
        <vt:i4>1179722</vt:i4>
      </vt:variant>
      <vt:variant>
        <vt:i4>176</vt:i4>
      </vt:variant>
      <vt:variant>
        <vt:i4>0</vt:i4>
      </vt:variant>
      <vt:variant>
        <vt:i4>5</vt:i4>
      </vt:variant>
      <vt:variant>
        <vt:lpwstr/>
      </vt:variant>
      <vt:variant>
        <vt:lpwstr>__RefHeading___Toc12150_1061195027</vt:lpwstr>
      </vt:variant>
      <vt:variant>
        <vt:i4>1245250</vt:i4>
      </vt:variant>
      <vt:variant>
        <vt:i4>173</vt:i4>
      </vt:variant>
      <vt:variant>
        <vt:i4>0</vt:i4>
      </vt:variant>
      <vt:variant>
        <vt:i4>5</vt:i4>
      </vt:variant>
      <vt:variant>
        <vt:lpwstr/>
      </vt:variant>
      <vt:variant>
        <vt:lpwstr>__RefHeading___Toc12148_1061195027</vt:lpwstr>
      </vt:variant>
      <vt:variant>
        <vt:i4>1245260</vt:i4>
      </vt:variant>
      <vt:variant>
        <vt:i4>170</vt:i4>
      </vt:variant>
      <vt:variant>
        <vt:i4>0</vt:i4>
      </vt:variant>
      <vt:variant>
        <vt:i4>5</vt:i4>
      </vt:variant>
      <vt:variant>
        <vt:lpwstr/>
      </vt:variant>
      <vt:variant>
        <vt:lpwstr>__RefHeading___Toc12146_1061195027</vt:lpwstr>
      </vt:variant>
      <vt:variant>
        <vt:i4>1245262</vt:i4>
      </vt:variant>
      <vt:variant>
        <vt:i4>167</vt:i4>
      </vt:variant>
      <vt:variant>
        <vt:i4>0</vt:i4>
      </vt:variant>
      <vt:variant>
        <vt:i4>5</vt:i4>
      </vt:variant>
      <vt:variant>
        <vt:lpwstr/>
      </vt:variant>
      <vt:variant>
        <vt:lpwstr>__RefHeading___Toc12144_1061195027</vt:lpwstr>
      </vt:variant>
      <vt:variant>
        <vt:i4>1245256</vt:i4>
      </vt:variant>
      <vt:variant>
        <vt:i4>164</vt:i4>
      </vt:variant>
      <vt:variant>
        <vt:i4>0</vt:i4>
      </vt:variant>
      <vt:variant>
        <vt:i4>5</vt:i4>
      </vt:variant>
      <vt:variant>
        <vt:lpwstr/>
      </vt:variant>
      <vt:variant>
        <vt:lpwstr>__RefHeading___Toc12142_1061195027</vt:lpwstr>
      </vt:variant>
      <vt:variant>
        <vt:i4>1245258</vt:i4>
      </vt:variant>
      <vt:variant>
        <vt:i4>161</vt:i4>
      </vt:variant>
      <vt:variant>
        <vt:i4>0</vt:i4>
      </vt:variant>
      <vt:variant>
        <vt:i4>5</vt:i4>
      </vt:variant>
      <vt:variant>
        <vt:lpwstr/>
      </vt:variant>
      <vt:variant>
        <vt:lpwstr>__RefHeading___Toc12140_1061195027</vt:lpwstr>
      </vt:variant>
      <vt:variant>
        <vt:i4>1310786</vt:i4>
      </vt:variant>
      <vt:variant>
        <vt:i4>158</vt:i4>
      </vt:variant>
      <vt:variant>
        <vt:i4>0</vt:i4>
      </vt:variant>
      <vt:variant>
        <vt:i4>5</vt:i4>
      </vt:variant>
      <vt:variant>
        <vt:lpwstr/>
      </vt:variant>
      <vt:variant>
        <vt:lpwstr>__RefHeading___Toc12138_1061195027</vt:lpwstr>
      </vt:variant>
      <vt:variant>
        <vt:i4>5111839</vt:i4>
      </vt:variant>
      <vt:variant>
        <vt:i4>155</vt:i4>
      </vt:variant>
      <vt:variant>
        <vt:i4>0</vt:i4>
      </vt:variant>
      <vt:variant>
        <vt:i4>5</vt:i4>
      </vt:variant>
      <vt:variant>
        <vt:lpwstr/>
      </vt:variant>
      <vt:variant>
        <vt:lpwstr>__RefHeading___Toc3551_661635982</vt:lpwstr>
      </vt:variant>
      <vt:variant>
        <vt:i4>4587550</vt:i4>
      </vt:variant>
      <vt:variant>
        <vt:i4>152</vt:i4>
      </vt:variant>
      <vt:variant>
        <vt:i4>0</vt:i4>
      </vt:variant>
      <vt:variant>
        <vt:i4>5</vt:i4>
      </vt:variant>
      <vt:variant>
        <vt:lpwstr/>
      </vt:variant>
      <vt:variant>
        <vt:lpwstr>__RefHeading___Toc3549_661635982</vt:lpwstr>
      </vt:variant>
      <vt:variant>
        <vt:i4>1310796</vt:i4>
      </vt:variant>
      <vt:variant>
        <vt:i4>149</vt:i4>
      </vt:variant>
      <vt:variant>
        <vt:i4>0</vt:i4>
      </vt:variant>
      <vt:variant>
        <vt:i4>5</vt:i4>
      </vt:variant>
      <vt:variant>
        <vt:lpwstr/>
      </vt:variant>
      <vt:variant>
        <vt:lpwstr>__RefHeading___Toc12136_1061195027</vt:lpwstr>
      </vt:variant>
      <vt:variant>
        <vt:i4>1310798</vt:i4>
      </vt:variant>
      <vt:variant>
        <vt:i4>146</vt:i4>
      </vt:variant>
      <vt:variant>
        <vt:i4>0</vt:i4>
      </vt:variant>
      <vt:variant>
        <vt:i4>5</vt:i4>
      </vt:variant>
      <vt:variant>
        <vt:lpwstr/>
      </vt:variant>
      <vt:variant>
        <vt:lpwstr>__RefHeading___Toc12134_1061195027</vt:lpwstr>
      </vt:variant>
      <vt:variant>
        <vt:i4>1310792</vt:i4>
      </vt:variant>
      <vt:variant>
        <vt:i4>143</vt:i4>
      </vt:variant>
      <vt:variant>
        <vt:i4>0</vt:i4>
      </vt:variant>
      <vt:variant>
        <vt:i4>5</vt:i4>
      </vt:variant>
      <vt:variant>
        <vt:lpwstr/>
      </vt:variant>
      <vt:variant>
        <vt:lpwstr>__RefHeading___Toc12132_1061195027</vt:lpwstr>
      </vt:variant>
      <vt:variant>
        <vt:i4>1310794</vt:i4>
      </vt:variant>
      <vt:variant>
        <vt:i4>140</vt:i4>
      </vt:variant>
      <vt:variant>
        <vt:i4>0</vt:i4>
      </vt:variant>
      <vt:variant>
        <vt:i4>5</vt:i4>
      </vt:variant>
      <vt:variant>
        <vt:lpwstr/>
      </vt:variant>
      <vt:variant>
        <vt:lpwstr>__RefHeading___Toc12130_1061195027</vt:lpwstr>
      </vt:variant>
      <vt:variant>
        <vt:i4>1376322</vt:i4>
      </vt:variant>
      <vt:variant>
        <vt:i4>137</vt:i4>
      </vt:variant>
      <vt:variant>
        <vt:i4>0</vt:i4>
      </vt:variant>
      <vt:variant>
        <vt:i4>5</vt:i4>
      </vt:variant>
      <vt:variant>
        <vt:lpwstr/>
      </vt:variant>
      <vt:variant>
        <vt:lpwstr>__RefHeading___Toc12128_1061195027</vt:lpwstr>
      </vt:variant>
      <vt:variant>
        <vt:i4>1376332</vt:i4>
      </vt:variant>
      <vt:variant>
        <vt:i4>134</vt:i4>
      </vt:variant>
      <vt:variant>
        <vt:i4>0</vt:i4>
      </vt:variant>
      <vt:variant>
        <vt:i4>5</vt:i4>
      </vt:variant>
      <vt:variant>
        <vt:lpwstr/>
      </vt:variant>
      <vt:variant>
        <vt:lpwstr>__RefHeading___Toc12126_1061195027</vt:lpwstr>
      </vt:variant>
      <vt:variant>
        <vt:i4>1376334</vt:i4>
      </vt:variant>
      <vt:variant>
        <vt:i4>131</vt:i4>
      </vt:variant>
      <vt:variant>
        <vt:i4>0</vt:i4>
      </vt:variant>
      <vt:variant>
        <vt:i4>5</vt:i4>
      </vt:variant>
      <vt:variant>
        <vt:lpwstr/>
      </vt:variant>
      <vt:variant>
        <vt:lpwstr>__RefHeading___Toc12124_1061195027</vt:lpwstr>
      </vt:variant>
      <vt:variant>
        <vt:i4>1376328</vt:i4>
      </vt:variant>
      <vt:variant>
        <vt:i4>128</vt:i4>
      </vt:variant>
      <vt:variant>
        <vt:i4>0</vt:i4>
      </vt:variant>
      <vt:variant>
        <vt:i4>5</vt:i4>
      </vt:variant>
      <vt:variant>
        <vt:lpwstr/>
      </vt:variant>
      <vt:variant>
        <vt:lpwstr>__RefHeading___Toc12122_1061195027</vt:lpwstr>
      </vt:variant>
      <vt:variant>
        <vt:i4>1376330</vt:i4>
      </vt:variant>
      <vt:variant>
        <vt:i4>125</vt:i4>
      </vt:variant>
      <vt:variant>
        <vt:i4>0</vt:i4>
      </vt:variant>
      <vt:variant>
        <vt:i4>5</vt:i4>
      </vt:variant>
      <vt:variant>
        <vt:lpwstr/>
      </vt:variant>
      <vt:variant>
        <vt:lpwstr>__RefHeading___Toc12120_1061195027</vt:lpwstr>
      </vt:variant>
      <vt:variant>
        <vt:i4>1441858</vt:i4>
      </vt:variant>
      <vt:variant>
        <vt:i4>122</vt:i4>
      </vt:variant>
      <vt:variant>
        <vt:i4>0</vt:i4>
      </vt:variant>
      <vt:variant>
        <vt:i4>5</vt:i4>
      </vt:variant>
      <vt:variant>
        <vt:lpwstr/>
      </vt:variant>
      <vt:variant>
        <vt:lpwstr>__RefHeading___Toc12118_1061195027</vt:lpwstr>
      </vt:variant>
      <vt:variant>
        <vt:i4>1441868</vt:i4>
      </vt:variant>
      <vt:variant>
        <vt:i4>119</vt:i4>
      </vt:variant>
      <vt:variant>
        <vt:i4>0</vt:i4>
      </vt:variant>
      <vt:variant>
        <vt:i4>5</vt:i4>
      </vt:variant>
      <vt:variant>
        <vt:lpwstr/>
      </vt:variant>
      <vt:variant>
        <vt:lpwstr>__RefHeading___Toc12116_1061195027</vt:lpwstr>
      </vt:variant>
      <vt:variant>
        <vt:i4>4718622</vt:i4>
      </vt:variant>
      <vt:variant>
        <vt:i4>116</vt:i4>
      </vt:variant>
      <vt:variant>
        <vt:i4>0</vt:i4>
      </vt:variant>
      <vt:variant>
        <vt:i4>5</vt:i4>
      </vt:variant>
      <vt:variant>
        <vt:lpwstr/>
      </vt:variant>
      <vt:variant>
        <vt:lpwstr>__RefHeading___Toc3547_661635982</vt:lpwstr>
      </vt:variant>
      <vt:variant>
        <vt:i4>1572931</vt:i4>
      </vt:variant>
      <vt:variant>
        <vt:i4>113</vt:i4>
      </vt:variant>
      <vt:variant>
        <vt:i4>0</vt:i4>
      </vt:variant>
      <vt:variant>
        <vt:i4>5</vt:i4>
      </vt:variant>
      <vt:variant>
        <vt:lpwstr/>
      </vt:variant>
      <vt:variant>
        <vt:lpwstr>__RefHeading___Toc10309_2738411874</vt:lpwstr>
      </vt:variant>
      <vt:variant>
        <vt:i4>4849694</vt:i4>
      </vt:variant>
      <vt:variant>
        <vt:i4>110</vt:i4>
      </vt:variant>
      <vt:variant>
        <vt:i4>0</vt:i4>
      </vt:variant>
      <vt:variant>
        <vt:i4>5</vt:i4>
      </vt:variant>
      <vt:variant>
        <vt:lpwstr/>
      </vt:variant>
      <vt:variant>
        <vt:lpwstr>__RefHeading___Toc3545_661635982</vt:lpwstr>
      </vt:variant>
      <vt:variant>
        <vt:i4>1245259</vt:i4>
      </vt:variant>
      <vt:variant>
        <vt:i4>107</vt:i4>
      </vt:variant>
      <vt:variant>
        <vt:i4>0</vt:i4>
      </vt:variant>
      <vt:variant>
        <vt:i4>5</vt:i4>
      </vt:variant>
      <vt:variant>
        <vt:lpwstr/>
      </vt:variant>
      <vt:variant>
        <vt:lpwstr>__RefHeading___Toc11676_1061195027</vt:lpwstr>
      </vt:variant>
      <vt:variant>
        <vt:i4>1245263</vt:i4>
      </vt:variant>
      <vt:variant>
        <vt:i4>104</vt:i4>
      </vt:variant>
      <vt:variant>
        <vt:i4>0</vt:i4>
      </vt:variant>
      <vt:variant>
        <vt:i4>5</vt:i4>
      </vt:variant>
      <vt:variant>
        <vt:lpwstr/>
      </vt:variant>
      <vt:variant>
        <vt:lpwstr>__RefHeading___Toc11672_1061195027</vt:lpwstr>
      </vt:variant>
      <vt:variant>
        <vt:i4>1245261</vt:i4>
      </vt:variant>
      <vt:variant>
        <vt:i4>101</vt:i4>
      </vt:variant>
      <vt:variant>
        <vt:i4>0</vt:i4>
      </vt:variant>
      <vt:variant>
        <vt:i4>5</vt:i4>
      </vt:variant>
      <vt:variant>
        <vt:lpwstr/>
      </vt:variant>
      <vt:variant>
        <vt:lpwstr>__RefHeading___Toc11670_1061195027</vt:lpwstr>
      </vt:variant>
      <vt:variant>
        <vt:i4>1179717</vt:i4>
      </vt:variant>
      <vt:variant>
        <vt:i4>98</vt:i4>
      </vt:variant>
      <vt:variant>
        <vt:i4>0</vt:i4>
      </vt:variant>
      <vt:variant>
        <vt:i4>5</vt:i4>
      </vt:variant>
      <vt:variant>
        <vt:lpwstr/>
      </vt:variant>
      <vt:variant>
        <vt:lpwstr>__RefHeading___Toc11668_1061195027</vt:lpwstr>
      </vt:variant>
      <vt:variant>
        <vt:i4>1179723</vt:i4>
      </vt:variant>
      <vt:variant>
        <vt:i4>95</vt:i4>
      </vt:variant>
      <vt:variant>
        <vt:i4>0</vt:i4>
      </vt:variant>
      <vt:variant>
        <vt:i4>5</vt:i4>
      </vt:variant>
      <vt:variant>
        <vt:lpwstr/>
      </vt:variant>
      <vt:variant>
        <vt:lpwstr>__RefHeading___Toc11666_1061195027</vt:lpwstr>
      </vt:variant>
      <vt:variant>
        <vt:i4>1179721</vt:i4>
      </vt:variant>
      <vt:variant>
        <vt:i4>92</vt:i4>
      </vt:variant>
      <vt:variant>
        <vt:i4>0</vt:i4>
      </vt:variant>
      <vt:variant>
        <vt:i4>5</vt:i4>
      </vt:variant>
      <vt:variant>
        <vt:lpwstr/>
      </vt:variant>
      <vt:variant>
        <vt:lpwstr>__RefHeading___Toc11664_1061195027</vt:lpwstr>
      </vt:variant>
      <vt:variant>
        <vt:i4>1179727</vt:i4>
      </vt:variant>
      <vt:variant>
        <vt:i4>89</vt:i4>
      </vt:variant>
      <vt:variant>
        <vt:i4>0</vt:i4>
      </vt:variant>
      <vt:variant>
        <vt:i4>5</vt:i4>
      </vt:variant>
      <vt:variant>
        <vt:lpwstr/>
      </vt:variant>
      <vt:variant>
        <vt:lpwstr>__RefHeading___Toc11662_1061195027</vt:lpwstr>
      </vt:variant>
      <vt:variant>
        <vt:i4>1179725</vt:i4>
      </vt:variant>
      <vt:variant>
        <vt:i4>86</vt:i4>
      </vt:variant>
      <vt:variant>
        <vt:i4>0</vt:i4>
      </vt:variant>
      <vt:variant>
        <vt:i4>5</vt:i4>
      </vt:variant>
      <vt:variant>
        <vt:lpwstr/>
      </vt:variant>
      <vt:variant>
        <vt:lpwstr>__RefHeading___Toc11660_1061195027</vt:lpwstr>
      </vt:variant>
      <vt:variant>
        <vt:i4>1114181</vt:i4>
      </vt:variant>
      <vt:variant>
        <vt:i4>83</vt:i4>
      </vt:variant>
      <vt:variant>
        <vt:i4>0</vt:i4>
      </vt:variant>
      <vt:variant>
        <vt:i4>5</vt:i4>
      </vt:variant>
      <vt:variant>
        <vt:lpwstr/>
      </vt:variant>
      <vt:variant>
        <vt:lpwstr>__RefHeading___Toc11658_1061195027</vt:lpwstr>
      </vt:variant>
      <vt:variant>
        <vt:i4>1114187</vt:i4>
      </vt:variant>
      <vt:variant>
        <vt:i4>80</vt:i4>
      </vt:variant>
      <vt:variant>
        <vt:i4>0</vt:i4>
      </vt:variant>
      <vt:variant>
        <vt:i4>5</vt:i4>
      </vt:variant>
      <vt:variant>
        <vt:lpwstr/>
      </vt:variant>
      <vt:variant>
        <vt:lpwstr>__RefHeading___Toc11656_1061195027</vt:lpwstr>
      </vt:variant>
      <vt:variant>
        <vt:i4>1114185</vt:i4>
      </vt:variant>
      <vt:variant>
        <vt:i4>77</vt:i4>
      </vt:variant>
      <vt:variant>
        <vt:i4>0</vt:i4>
      </vt:variant>
      <vt:variant>
        <vt:i4>5</vt:i4>
      </vt:variant>
      <vt:variant>
        <vt:lpwstr/>
      </vt:variant>
      <vt:variant>
        <vt:lpwstr>__RefHeading___Toc11654_1061195027</vt:lpwstr>
      </vt:variant>
      <vt:variant>
        <vt:i4>1114189</vt:i4>
      </vt:variant>
      <vt:variant>
        <vt:i4>74</vt:i4>
      </vt:variant>
      <vt:variant>
        <vt:i4>0</vt:i4>
      </vt:variant>
      <vt:variant>
        <vt:i4>5</vt:i4>
      </vt:variant>
      <vt:variant>
        <vt:lpwstr/>
      </vt:variant>
      <vt:variant>
        <vt:lpwstr>__RefHeading___Toc11650_1061195027</vt:lpwstr>
      </vt:variant>
      <vt:variant>
        <vt:i4>1048645</vt:i4>
      </vt:variant>
      <vt:variant>
        <vt:i4>71</vt:i4>
      </vt:variant>
      <vt:variant>
        <vt:i4>0</vt:i4>
      </vt:variant>
      <vt:variant>
        <vt:i4>5</vt:i4>
      </vt:variant>
      <vt:variant>
        <vt:lpwstr/>
      </vt:variant>
      <vt:variant>
        <vt:lpwstr>__RefHeading___Toc11648_1061195027</vt:lpwstr>
      </vt:variant>
      <vt:variant>
        <vt:i4>1048651</vt:i4>
      </vt:variant>
      <vt:variant>
        <vt:i4>68</vt:i4>
      </vt:variant>
      <vt:variant>
        <vt:i4>0</vt:i4>
      </vt:variant>
      <vt:variant>
        <vt:i4>5</vt:i4>
      </vt:variant>
      <vt:variant>
        <vt:lpwstr/>
      </vt:variant>
      <vt:variant>
        <vt:lpwstr>__RefHeading___Toc11646_1061195027</vt:lpwstr>
      </vt:variant>
      <vt:variant>
        <vt:i4>1048649</vt:i4>
      </vt:variant>
      <vt:variant>
        <vt:i4>65</vt:i4>
      </vt:variant>
      <vt:variant>
        <vt:i4>0</vt:i4>
      </vt:variant>
      <vt:variant>
        <vt:i4>5</vt:i4>
      </vt:variant>
      <vt:variant>
        <vt:lpwstr/>
      </vt:variant>
      <vt:variant>
        <vt:lpwstr>__RefHeading___Toc11644_1061195027</vt:lpwstr>
      </vt:variant>
      <vt:variant>
        <vt:i4>1048655</vt:i4>
      </vt:variant>
      <vt:variant>
        <vt:i4>62</vt:i4>
      </vt:variant>
      <vt:variant>
        <vt:i4>0</vt:i4>
      </vt:variant>
      <vt:variant>
        <vt:i4>5</vt:i4>
      </vt:variant>
      <vt:variant>
        <vt:lpwstr/>
      </vt:variant>
      <vt:variant>
        <vt:lpwstr>__RefHeading___Toc11642_1061195027</vt:lpwstr>
      </vt:variant>
      <vt:variant>
        <vt:i4>1048653</vt:i4>
      </vt:variant>
      <vt:variant>
        <vt:i4>59</vt:i4>
      </vt:variant>
      <vt:variant>
        <vt:i4>0</vt:i4>
      </vt:variant>
      <vt:variant>
        <vt:i4>5</vt:i4>
      </vt:variant>
      <vt:variant>
        <vt:lpwstr/>
      </vt:variant>
      <vt:variant>
        <vt:lpwstr>__RefHeading___Toc11640_1061195027</vt:lpwstr>
      </vt:variant>
      <vt:variant>
        <vt:i4>1507397</vt:i4>
      </vt:variant>
      <vt:variant>
        <vt:i4>56</vt:i4>
      </vt:variant>
      <vt:variant>
        <vt:i4>0</vt:i4>
      </vt:variant>
      <vt:variant>
        <vt:i4>5</vt:i4>
      </vt:variant>
      <vt:variant>
        <vt:lpwstr/>
      </vt:variant>
      <vt:variant>
        <vt:lpwstr>__RefHeading___Toc11638_1061195027</vt:lpwstr>
      </vt:variant>
      <vt:variant>
        <vt:i4>4980766</vt:i4>
      </vt:variant>
      <vt:variant>
        <vt:i4>53</vt:i4>
      </vt:variant>
      <vt:variant>
        <vt:i4>0</vt:i4>
      </vt:variant>
      <vt:variant>
        <vt:i4>5</vt:i4>
      </vt:variant>
      <vt:variant>
        <vt:lpwstr/>
      </vt:variant>
      <vt:variant>
        <vt:lpwstr>__RefHeading___Toc3543_661635982</vt:lpwstr>
      </vt:variant>
      <vt:variant>
        <vt:i4>5111838</vt:i4>
      </vt:variant>
      <vt:variant>
        <vt:i4>50</vt:i4>
      </vt:variant>
      <vt:variant>
        <vt:i4>0</vt:i4>
      </vt:variant>
      <vt:variant>
        <vt:i4>5</vt:i4>
      </vt:variant>
      <vt:variant>
        <vt:lpwstr/>
      </vt:variant>
      <vt:variant>
        <vt:lpwstr>__RefHeading___Toc3541_661635982</vt:lpwstr>
      </vt:variant>
      <vt:variant>
        <vt:i4>4587545</vt:i4>
      </vt:variant>
      <vt:variant>
        <vt:i4>47</vt:i4>
      </vt:variant>
      <vt:variant>
        <vt:i4>0</vt:i4>
      </vt:variant>
      <vt:variant>
        <vt:i4>5</vt:i4>
      </vt:variant>
      <vt:variant>
        <vt:lpwstr/>
      </vt:variant>
      <vt:variant>
        <vt:lpwstr>__RefHeading___Toc3539_661635982</vt:lpwstr>
      </vt:variant>
      <vt:variant>
        <vt:i4>4718617</vt:i4>
      </vt:variant>
      <vt:variant>
        <vt:i4>44</vt:i4>
      </vt:variant>
      <vt:variant>
        <vt:i4>0</vt:i4>
      </vt:variant>
      <vt:variant>
        <vt:i4>5</vt:i4>
      </vt:variant>
      <vt:variant>
        <vt:lpwstr/>
      </vt:variant>
      <vt:variant>
        <vt:lpwstr>__RefHeading___Toc3537_661635982</vt:lpwstr>
      </vt:variant>
      <vt:variant>
        <vt:i4>4849689</vt:i4>
      </vt:variant>
      <vt:variant>
        <vt:i4>41</vt:i4>
      </vt:variant>
      <vt:variant>
        <vt:i4>0</vt:i4>
      </vt:variant>
      <vt:variant>
        <vt:i4>5</vt:i4>
      </vt:variant>
      <vt:variant>
        <vt:lpwstr/>
      </vt:variant>
      <vt:variant>
        <vt:lpwstr>__RefHeading___Toc3535_661635982</vt:lpwstr>
      </vt:variant>
      <vt:variant>
        <vt:i4>4980761</vt:i4>
      </vt:variant>
      <vt:variant>
        <vt:i4>38</vt:i4>
      </vt:variant>
      <vt:variant>
        <vt:i4>0</vt:i4>
      </vt:variant>
      <vt:variant>
        <vt:i4>5</vt:i4>
      </vt:variant>
      <vt:variant>
        <vt:lpwstr/>
      </vt:variant>
      <vt:variant>
        <vt:lpwstr>__RefHeading___Toc3533_661635982</vt:lpwstr>
      </vt:variant>
      <vt:variant>
        <vt:i4>5111833</vt:i4>
      </vt:variant>
      <vt:variant>
        <vt:i4>35</vt:i4>
      </vt:variant>
      <vt:variant>
        <vt:i4>0</vt:i4>
      </vt:variant>
      <vt:variant>
        <vt:i4>5</vt:i4>
      </vt:variant>
      <vt:variant>
        <vt:lpwstr/>
      </vt:variant>
      <vt:variant>
        <vt:lpwstr>__RefHeading___Toc3531_661635982</vt:lpwstr>
      </vt:variant>
      <vt:variant>
        <vt:i4>4587544</vt:i4>
      </vt:variant>
      <vt:variant>
        <vt:i4>32</vt:i4>
      </vt:variant>
      <vt:variant>
        <vt:i4>0</vt:i4>
      </vt:variant>
      <vt:variant>
        <vt:i4>5</vt:i4>
      </vt:variant>
      <vt:variant>
        <vt:lpwstr/>
      </vt:variant>
      <vt:variant>
        <vt:lpwstr>__RefHeading___Toc3529_661635982</vt:lpwstr>
      </vt:variant>
      <vt:variant>
        <vt:i4>4718616</vt:i4>
      </vt:variant>
      <vt:variant>
        <vt:i4>29</vt:i4>
      </vt:variant>
      <vt:variant>
        <vt:i4>0</vt:i4>
      </vt:variant>
      <vt:variant>
        <vt:i4>5</vt:i4>
      </vt:variant>
      <vt:variant>
        <vt:lpwstr/>
      </vt:variant>
      <vt:variant>
        <vt:lpwstr>__RefHeading___Toc3527_661635982</vt:lpwstr>
      </vt:variant>
      <vt:variant>
        <vt:i4>4849688</vt:i4>
      </vt:variant>
      <vt:variant>
        <vt:i4>26</vt:i4>
      </vt:variant>
      <vt:variant>
        <vt:i4>0</vt:i4>
      </vt:variant>
      <vt:variant>
        <vt:i4>5</vt:i4>
      </vt:variant>
      <vt:variant>
        <vt:lpwstr/>
      </vt:variant>
      <vt:variant>
        <vt:lpwstr>__RefHeading___Toc3525_661635982</vt:lpwstr>
      </vt:variant>
      <vt:variant>
        <vt:i4>4980760</vt:i4>
      </vt:variant>
      <vt:variant>
        <vt:i4>23</vt:i4>
      </vt:variant>
      <vt:variant>
        <vt:i4>0</vt:i4>
      </vt:variant>
      <vt:variant>
        <vt:i4>5</vt:i4>
      </vt:variant>
      <vt:variant>
        <vt:lpwstr/>
      </vt:variant>
      <vt:variant>
        <vt:lpwstr>__RefHeading___Toc3523_661635982</vt:lpwstr>
      </vt:variant>
      <vt:variant>
        <vt:i4>5111832</vt:i4>
      </vt:variant>
      <vt:variant>
        <vt:i4>20</vt:i4>
      </vt:variant>
      <vt:variant>
        <vt:i4>0</vt:i4>
      </vt:variant>
      <vt:variant>
        <vt:i4>5</vt:i4>
      </vt:variant>
      <vt:variant>
        <vt:lpwstr/>
      </vt:variant>
      <vt:variant>
        <vt:lpwstr>__RefHeading___Toc3521_661635982</vt:lpwstr>
      </vt:variant>
      <vt:variant>
        <vt:i4>4587547</vt:i4>
      </vt:variant>
      <vt:variant>
        <vt:i4>17</vt:i4>
      </vt:variant>
      <vt:variant>
        <vt:i4>0</vt:i4>
      </vt:variant>
      <vt:variant>
        <vt:i4>5</vt:i4>
      </vt:variant>
      <vt:variant>
        <vt:lpwstr/>
      </vt:variant>
      <vt:variant>
        <vt:lpwstr>__RefHeading___Toc3519_661635982</vt:lpwstr>
      </vt:variant>
      <vt:variant>
        <vt:i4>4718619</vt:i4>
      </vt:variant>
      <vt:variant>
        <vt:i4>14</vt:i4>
      </vt:variant>
      <vt:variant>
        <vt:i4>0</vt:i4>
      </vt:variant>
      <vt:variant>
        <vt:i4>5</vt:i4>
      </vt:variant>
      <vt:variant>
        <vt:lpwstr/>
      </vt:variant>
      <vt:variant>
        <vt:lpwstr>__RefHeading___Toc3517_661635982</vt:lpwstr>
      </vt:variant>
      <vt:variant>
        <vt:i4>1835080</vt:i4>
      </vt:variant>
      <vt:variant>
        <vt:i4>11</vt:i4>
      </vt:variant>
      <vt:variant>
        <vt:i4>0</vt:i4>
      </vt:variant>
      <vt:variant>
        <vt:i4>5</vt:i4>
      </vt:variant>
      <vt:variant>
        <vt:lpwstr/>
      </vt:variant>
      <vt:variant>
        <vt:lpwstr>__RefHeading___Toc12453_3548545921</vt:lpwstr>
      </vt:variant>
      <vt:variant>
        <vt:i4>1835082</vt:i4>
      </vt:variant>
      <vt:variant>
        <vt:i4>8</vt:i4>
      </vt:variant>
      <vt:variant>
        <vt:i4>0</vt:i4>
      </vt:variant>
      <vt:variant>
        <vt:i4>5</vt:i4>
      </vt:variant>
      <vt:variant>
        <vt:lpwstr/>
      </vt:variant>
      <vt:variant>
        <vt:lpwstr>__RefHeading___Toc12451_3548545921</vt:lpwstr>
      </vt:variant>
      <vt:variant>
        <vt:i4>1900610</vt:i4>
      </vt:variant>
      <vt:variant>
        <vt:i4>5</vt:i4>
      </vt:variant>
      <vt:variant>
        <vt:i4>0</vt:i4>
      </vt:variant>
      <vt:variant>
        <vt:i4>5</vt:i4>
      </vt:variant>
      <vt:variant>
        <vt:lpwstr/>
      </vt:variant>
      <vt:variant>
        <vt:lpwstr>__RefHeading___Toc12449_3548545921</vt:lpwstr>
      </vt:variant>
      <vt:variant>
        <vt:i4>1900620</vt:i4>
      </vt:variant>
      <vt:variant>
        <vt:i4>2</vt:i4>
      </vt:variant>
      <vt:variant>
        <vt:i4>0</vt:i4>
      </vt:variant>
      <vt:variant>
        <vt:i4>5</vt:i4>
      </vt:variant>
      <vt:variant>
        <vt:lpwstr/>
      </vt:variant>
      <vt:variant>
        <vt:lpwstr>__RefHeading___Toc12447_3548545921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Obwieszczenie Marszałka Sejmu Rzeczypospolitej Polskiej z dnia 7 lipca 2020 r. w sprawie ogłoszenia jednolitego tekstu ustawy – Prawo budowlane</dc:title>
  <dc:creator>RCL</dc:creator>
  <cp:lastModifiedBy>wieslawb</cp:lastModifiedBy>
  <cp:revision>3</cp:revision>
  <cp:lastPrinted>2022-03-11T11:06:00Z</cp:lastPrinted>
  <dcterms:created xsi:type="dcterms:W3CDTF">2022-07-18T10:00:00Z</dcterms:created>
  <dcterms:modified xsi:type="dcterms:W3CDTF">2022-07-19T11:53:00Z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Encoding">
    <vt:lpwstr>utf-8</vt:lpwstr>
  </property>
  <property fmtid="{D5CDD505-2E9C-101B-9397-08002B2CF9AE}" pid="3" name="HTML">
    <vt:bool>true</vt:bool>
  </property>
</Properties>
</file>